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3D97" w14:textId="1F88D1A0" w:rsidR="00F51312" w:rsidRPr="00C874B4" w:rsidRDefault="006643D8" w:rsidP="006643D8">
      <w:pPr>
        <w:rPr>
          <w:b/>
          <w:sz w:val="22"/>
          <w:szCs w:val="22"/>
        </w:rPr>
      </w:pPr>
      <w:r w:rsidRPr="00C874B4">
        <w:rPr>
          <w:b/>
          <w:sz w:val="22"/>
          <w:szCs w:val="22"/>
        </w:rPr>
        <w:t>PART 1 GENERAL</w:t>
      </w:r>
    </w:p>
    <w:p w14:paraId="7275CDAE" w14:textId="77777777" w:rsidR="00FA065D" w:rsidRPr="00C874B4" w:rsidRDefault="00FA065D" w:rsidP="00FA065D">
      <w:pPr>
        <w:pStyle w:val="Heading1"/>
        <w:numPr>
          <w:ilvl w:val="1"/>
          <w:numId w:val="9"/>
        </w:numPr>
        <w:rPr>
          <w:szCs w:val="22"/>
        </w:rPr>
      </w:pPr>
      <w:r w:rsidRPr="00C874B4">
        <w:rPr>
          <w:szCs w:val="22"/>
        </w:rPr>
        <w:t>RELATED DOCUMENTS</w:t>
      </w:r>
    </w:p>
    <w:p w14:paraId="2C608E4A" w14:textId="2B372D38" w:rsidR="00FA065D" w:rsidRPr="007D6ABE" w:rsidRDefault="00FA065D" w:rsidP="006643D8">
      <w:pPr>
        <w:pStyle w:val="Heading2"/>
      </w:pPr>
      <w:r w:rsidRPr="007D6ABE">
        <w:t xml:space="preserve">Drawings and general conditions of the Contract, including General and Supplementary Conditions and Division 1 </w:t>
      </w:r>
      <w:r w:rsidR="007E439F">
        <w:t>Specification S</w:t>
      </w:r>
      <w:r w:rsidRPr="007D6ABE">
        <w:t>ections</w:t>
      </w:r>
      <w:r w:rsidR="007E439F">
        <w:t>,</w:t>
      </w:r>
      <w:r w:rsidRPr="007D6ABE">
        <w:t xml:space="preserve"> apply to the </w:t>
      </w:r>
      <w:r w:rsidR="007E439F">
        <w:t>work of this S</w:t>
      </w:r>
      <w:r w:rsidRPr="007D6ABE">
        <w:t>ection</w:t>
      </w:r>
      <w:r w:rsidR="0018419F">
        <w:t>.</w:t>
      </w:r>
    </w:p>
    <w:p w14:paraId="0F3F8407" w14:textId="531DFF31" w:rsidR="00FA065D" w:rsidRPr="007D6ABE" w:rsidRDefault="00FA065D" w:rsidP="007E439F">
      <w:pPr>
        <w:pStyle w:val="Heading1"/>
        <w:numPr>
          <w:ilvl w:val="1"/>
          <w:numId w:val="9"/>
        </w:numPr>
        <w:rPr>
          <w:szCs w:val="22"/>
        </w:rPr>
      </w:pPr>
      <w:r w:rsidRPr="007D6ABE">
        <w:rPr>
          <w:szCs w:val="22"/>
        </w:rPr>
        <w:t>SUMMARY</w:t>
      </w:r>
    </w:p>
    <w:p w14:paraId="12B8BD8A" w14:textId="1827398C" w:rsidR="00FA065D" w:rsidRPr="007D6ABE" w:rsidRDefault="00FA065D" w:rsidP="007E439F">
      <w:pPr>
        <w:pStyle w:val="Heading2"/>
        <w:numPr>
          <w:ilvl w:val="0"/>
          <w:numId w:val="41"/>
        </w:numPr>
        <w:rPr>
          <w:szCs w:val="22"/>
        </w:rPr>
      </w:pPr>
      <w:r w:rsidRPr="007D6ABE">
        <w:rPr>
          <w:szCs w:val="22"/>
        </w:rPr>
        <w:t>Section Includes:</w:t>
      </w:r>
    </w:p>
    <w:p w14:paraId="544C0510" w14:textId="02A3269C" w:rsidR="00FA065D" w:rsidRPr="007D6ABE" w:rsidRDefault="003241DF" w:rsidP="007E439F">
      <w:pPr>
        <w:pStyle w:val="Heading3"/>
      </w:pPr>
      <w:r>
        <w:t>Acoustic</w:t>
      </w:r>
      <w:r w:rsidR="00FA065D" w:rsidRPr="007D6ABE">
        <w:t xml:space="preserve"> </w:t>
      </w:r>
      <w:r w:rsidR="002A3AF7">
        <w:t>ceiling</w:t>
      </w:r>
      <w:r w:rsidR="00A05AB2">
        <w:t xml:space="preserve"> panel</w:t>
      </w:r>
      <w:r w:rsidR="000930B7">
        <w:t>s</w:t>
      </w:r>
      <w:r w:rsidR="002A3AF7">
        <w:t xml:space="preserve"> and installation components.</w:t>
      </w:r>
    </w:p>
    <w:p w14:paraId="036B1DEB" w14:textId="77777777" w:rsidR="00FA065D" w:rsidRPr="007D6ABE" w:rsidRDefault="00FA065D" w:rsidP="007E439F">
      <w:pPr>
        <w:pStyle w:val="Heading2"/>
      </w:pPr>
      <w:r w:rsidRPr="007D6ABE">
        <w:t>Related Sections</w:t>
      </w:r>
    </w:p>
    <w:p w14:paraId="3F677173" w14:textId="77777777" w:rsidR="00FA065D" w:rsidRPr="007D6ABE" w:rsidRDefault="00FA065D" w:rsidP="007E439F">
      <w:pPr>
        <w:pStyle w:val="Heading3"/>
      </w:pPr>
      <w:r w:rsidRPr="007D6ABE">
        <w:t>Section 01350 Special Environmental Requirements</w:t>
      </w:r>
    </w:p>
    <w:p w14:paraId="7E7821A4" w14:textId="77777777" w:rsidR="00FA065D" w:rsidRPr="007D6ABE" w:rsidRDefault="00FA065D" w:rsidP="007E439F">
      <w:pPr>
        <w:pStyle w:val="Heading3"/>
      </w:pPr>
      <w:r w:rsidRPr="007D6ABE">
        <w:t>Section 060100 – Lumber</w:t>
      </w:r>
    </w:p>
    <w:p w14:paraId="61AF7AC0" w14:textId="77777777" w:rsidR="00FA065D" w:rsidRPr="007D6ABE" w:rsidRDefault="00FA065D" w:rsidP="007E439F">
      <w:pPr>
        <w:pStyle w:val="Heading3"/>
      </w:pPr>
      <w:r w:rsidRPr="007D6ABE">
        <w:t>Section 060200 – Finish Carpentry</w:t>
      </w:r>
    </w:p>
    <w:p w14:paraId="2405006D" w14:textId="77777777" w:rsidR="00FA065D" w:rsidRDefault="00FA065D" w:rsidP="007E439F">
      <w:pPr>
        <w:pStyle w:val="Heading3"/>
      </w:pPr>
      <w:r w:rsidRPr="007D6ABE">
        <w:t>Section 064000 – Architectural Woodwork</w:t>
      </w:r>
    </w:p>
    <w:p w14:paraId="193C1B2C" w14:textId="39C37134" w:rsidR="00F61D30" w:rsidRPr="00864E16" w:rsidRDefault="00F61D30" w:rsidP="00F61D30">
      <w:pPr>
        <w:pStyle w:val="Heading3"/>
        <w:rPr>
          <w:lang w:eastAsia="ja-JP"/>
        </w:rPr>
      </w:pPr>
      <w:r w:rsidRPr="00864E16">
        <w:rPr>
          <w:lang w:eastAsia="ja-JP"/>
        </w:rPr>
        <w:t>Section 095300 – Acoustical Ceiling Suspension Systems</w:t>
      </w:r>
    </w:p>
    <w:p w14:paraId="6380A511" w14:textId="6FC624DF" w:rsidR="00F61D30" w:rsidRPr="00F61D30" w:rsidRDefault="00F61D30" w:rsidP="00F61D30">
      <w:pPr>
        <w:pStyle w:val="Heading3"/>
        <w:rPr>
          <w:lang w:eastAsia="ja-JP"/>
        </w:rPr>
      </w:pPr>
      <w:r w:rsidRPr="00864E16">
        <w:rPr>
          <w:lang w:eastAsia="ja-JP"/>
        </w:rPr>
        <w:t>Section 095100 – Acoustical Ceilings</w:t>
      </w:r>
    </w:p>
    <w:p w14:paraId="6EEE25EB" w14:textId="77777777" w:rsidR="00FA065D" w:rsidRDefault="00FA065D" w:rsidP="007E439F">
      <w:pPr>
        <w:pStyle w:val="Heading3"/>
      </w:pPr>
      <w:r w:rsidRPr="007D6ABE">
        <w:t>Section 092116 – Gypsum Board Assemblies</w:t>
      </w:r>
    </w:p>
    <w:p w14:paraId="46368FF0" w14:textId="4D0762B9" w:rsidR="00F61D30" w:rsidRPr="00F61D30" w:rsidRDefault="00F61D30" w:rsidP="00F61D30">
      <w:pPr>
        <w:pStyle w:val="Heading3"/>
        <w:rPr>
          <w:lang w:eastAsia="ja-JP"/>
        </w:rPr>
      </w:pPr>
      <w:r>
        <w:rPr>
          <w:lang w:eastAsia="ja-JP"/>
        </w:rPr>
        <w:t>Division 21 – Fire Su</w:t>
      </w:r>
      <w:r w:rsidRPr="00864E16">
        <w:rPr>
          <w:lang w:eastAsia="ja-JP"/>
        </w:rPr>
        <w:t>p</w:t>
      </w:r>
      <w:r>
        <w:rPr>
          <w:lang w:eastAsia="ja-JP"/>
        </w:rPr>
        <w:t>p</w:t>
      </w:r>
      <w:r w:rsidRPr="00864E16">
        <w:rPr>
          <w:lang w:eastAsia="ja-JP"/>
        </w:rPr>
        <w:t>ression</w:t>
      </w:r>
    </w:p>
    <w:p w14:paraId="41319DC9" w14:textId="4067D327" w:rsidR="00FA065D" w:rsidRPr="007D6ABE" w:rsidRDefault="006E073E" w:rsidP="007E439F">
      <w:pPr>
        <w:pStyle w:val="Heading3"/>
      </w:pPr>
      <w:r>
        <w:t>Division 23</w:t>
      </w:r>
      <w:r w:rsidR="00FA065D" w:rsidRPr="007D6ABE">
        <w:t xml:space="preserve"> – Mechanical Diffusers, vents and other mechanical items</w:t>
      </w:r>
    </w:p>
    <w:p w14:paraId="277EF3C6" w14:textId="5BDA5B8B" w:rsidR="00FA065D" w:rsidRPr="007D6ABE" w:rsidRDefault="006E073E" w:rsidP="007E439F">
      <w:pPr>
        <w:pStyle w:val="Heading3"/>
      </w:pPr>
      <w:r>
        <w:t>Division 2</w:t>
      </w:r>
      <w:r w:rsidR="00FA065D" w:rsidRPr="007D6ABE">
        <w:t>6 – Electrical lights and other ceiling mounted electrical items</w:t>
      </w:r>
    </w:p>
    <w:p w14:paraId="4C5ABEE8" w14:textId="77777777" w:rsidR="00FA065D" w:rsidRPr="007D6ABE" w:rsidRDefault="00FA065D" w:rsidP="007E439F">
      <w:pPr>
        <w:pStyle w:val="Heading2"/>
      </w:pPr>
      <w:r w:rsidRPr="007D6ABE">
        <w:t>Alternates</w:t>
      </w:r>
    </w:p>
    <w:p w14:paraId="505AAB2A" w14:textId="2CC0AB15" w:rsidR="00FA065D" w:rsidRPr="007D6ABE" w:rsidRDefault="00FA065D" w:rsidP="007E439F">
      <w:pPr>
        <w:pStyle w:val="Heading3"/>
      </w:pPr>
      <w:r w:rsidRPr="007D6ABE">
        <w:t>Prior Approval: Proposed product substitutions may be submitted to the Architect no later than ten</w:t>
      </w:r>
      <w:r w:rsidR="00206408">
        <w:t xml:space="preserve"> </w:t>
      </w:r>
      <w:r w:rsidRPr="007D6ABE">
        <w:t xml:space="preserve">(10) working days </w:t>
      </w:r>
      <w:r w:rsidR="00F6140D" w:rsidRPr="001E6F8B">
        <w:t>prior to the date established for receipt of bids</w:t>
      </w:r>
      <w:r w:rsidRPr="007D6ABE">
        <w:t>. Substitutions will only be considered if submitted with manufacturer’s complete product information, including aco</w:t>
      </w:r>
      <w:r w:rsidR="00F6140D">
        <w:t>ustical data</w:t>
      </w:r>
      <w:r w:rsidRPr="007D6ABE">
        <w:t xml:space="preserve"> and an 18” x 18” sample. Acceptance of substituted product is contingent on the Architect’s approv</w:t>
      </w:r>
      <w:r w:rsidR="00206408">
        <w:t>al and that substituted product</w:t>
      </w:r>
      <w:r w:rsidRPr="007D6ABE">
        <w:t>s comply with all specified requirements of this section. Approved products will be set forth by Addenda to all bidders.</w:t>
      </w:r>
    </w:p>
    <w:p w14:paraId="41653EC7" w14:textId="77777777" w:rsidR="00FA065D" w:rsidRPr="007D6ABE" w:rsidRDefault="00FA065D" w:rsidP="00FA065D">
      <w:pPr>
        <w:pStyle w:val="Heading1"/>
        <w:numPr>
          <w:ilvl w:val="1"/>
          <w:numId w:val="26"/>
        </w:numPr>
        <w:rPr>
          <w:szCs w:val="22"/>
        </w:rPr>
      </w:pPr>
      <w:r w:rsidRPr="007D6ABE">
        <w:rPr>
          <w:szCs w:val="22"/>
        </w:rPr>
        <w:t>SUBMITTALS</w:t>
      </w:r>
    </w:p>
    <w:p w14:paraId="64262DEF" w14:textId="77777777" w:rsidR="00FA065D" w:rsidRPr="007D6ABE" w:rsidRDefault="00FA065D" w:rsidP="00FA065D">
      <w:pPr>
        <w:pStyle w:val="Heading2"/>
        <w:numPr>
          <w:ilvl w:val="1"/>
          <w:numId w:val="20"/>
        </w:numPr>
        <w:rPr>
          <w:b/>
          <w:bCs/>
          <w:szCs w:val="22"/>
        </w:rPr>
      </w:pPr>
      <w:r w:rsidRPr="007D6ABE">
        <w:rPr>
          <w:szCs w:val="22"/>
        </w:rPr>
        <w:t>Comply with Section 013300 – Submittal Procedures</w:t>
      </w:r>
    </w:p>
    <w:p w14:paraId="27BD1B44" w14:textId="1B19B738" w:rsidR="00FA065D" w:rsidRPr="007D6ABE" w:rsidRDefault="00FA065D" w:rsidP="000E4729">
      <w:pPr>
        <w:pStyle w:val="Heading2"/>
      </w:pPr>
      <w:r w:rsidRPr="007D6ABE">
        <w:lastRenderedPageBreak/>
        <w:t>Product Data: Manufacturer’s technical data and installation in</w:t>
      </w:r>
      <w:r w:rsidR="00D23DCE">
        <w:t>structions for each type of ceiling</w:t>
      </w:r>
      <w:r w:rsidRPr="007D6ABE">
        <w:t xml:space="preserve"> panel required. </w:t>
      </w:r>
    </w:p>
    <w:p w14:paraId="1CCBD9B2" w14:textId="77777777" w:rsidR="00FA065D" w:rsidRPr="007D6ABE" w:rsidRDefault="00FA065D" w:rsidP="000E4729">
      <w:pPr>
        <w:pStyle w:val="Heading2"/>
      </w:pPr>
      <w:r w:rsidRPr="007D6ABE">
        <w:t>Certifications: Certified test reports showing compliance with performance requirements specified.</w:t>
      </w:r>
    </w:p>
    <w:p w14:paraId="536B3AE9" w14:textId="08F88343" w:rsidR="00FA065D" w:rsidRPr="007D6ABE" w:rsidRDefault="00FA065D" w:rsidP="000E4729">
      <w:pPr>
        <w:pStyle w:val="Heading2"/>
      </w:pPr>
      <w:r w:rsidRPr="007D6ABE">
        <w:t>Samples: Submit a minimum of three (3) sampl</w:t>
      </w:r>
      <w:r w:rsidR="009662A3">
        <w:t>es of each panel type and finish</w:t>
      </w:r>
      <w:r w:rsidRPr="007D6ABE">
        <w:t xml:space="preserve"> type required. Include samples that show the range of variation expected in grain, texture and color. </w:t>
      </w:r>
    </w:p>
    <w:p w14:paraId="78D3927F" w14:textId="48B6A7A4" w:rsidR="00CF11F6" w:rsidRPr="005A2D81" w:rsidRDefault="00CF11F6" w:rsidP="00CF11F6">
      <w:pPr>
        <w:pStyle w:val="Heading2"/>
      </w:pPr>
      <w:r w:rsidRPr="005A2D81">
        <w:t>Shop drawings: Submit shop drawings, including details, for all ceilings. Coordinate ceiling</w:t>
      </w:r>
      <w:r>
        <w:t xml:space="preserve"> </w:t>
      </w:r>
      <w:r w:rsidRPr="005A2D81">
        <w:t>panel layout, installation</w:t>
      </w:r>
      <w:r w:rsidR="002C5968">
        <w:t>,</w:t>
      </w:r>
      <w:r w:rsidRPr="005A2D81">
        <w:t xml:space="preserve"> and suspension system components with construction elements that</w:t>
      </w:r>
      <w:r>
        <w:t xml:space="preserve"> </w:t>
      </w:r>
      <w:r w:rsidRPr="005A2D81">
        <w:t>penetrate wood panel ceilings or are supported by them. Show overall layout with dimensions and details of penetrations and intersections with other materials or building components.</w:t>
      </w:r>
    </w:p>
    <w:p w14:paraId="0046B3BA" w14:textId="168A1E8F" w:rsidR="00FA065D" w:rsidRPr="007D6ABE" w:rsidRDefault="00FA065D" w:rsidP="000E4729">
      <w:pPr>
        <w:pStyle w:val="Heading2"/>
      </w:pPr>
      <w:r w:rsidRPr="007D6ABE">
        <w:t>LEED requirements: Where specified</w:t>
      </w:r>
      <w:r w:rsidR="00563417">
        <w:t>,</w:t>
      </w:r>
      <w:r w:rsidRPr="007D6ABE">
        <w:t xml:space="preserve"> submit required documentation indicating compliance.</w:t>
      </w:r>
    </w:p>
    <w:p w14:paraId="336984EB" w14:textId="77777777" w:rsidR="00FA065D" w:rsidRPr="007D6ABE" w:rsidRDefault="00FA065D" w:rsidP="000E4729">
      <w:pPr>
        <w:pStyle w:val="Heading2"/>
      </w:pPr>
      <w:r w:rsidRPr="007D6ABE">
        <w:t>Submit operation and maintenance data for installed products.  Include precautions relating to harmful cleaning materials and methods that would affect the service life of the panels.</w:t>
      </w:r>
    </w:p>
    <w:p w14:paraId="721CF480" w14:textId="77777777" w:rsidR="00FA065D" w:rsidRPr="007D6ABE" w:rsidRDefault="00FA065D" w:rsidP="00FA065D">
      <w:pPr>
        <w:pStyle w:val="Heading1"/>
        <w:numPr>
          <w:ilvl w:val="1"/>
          <w:numId w:val="26"/>
        </w:numPr>
        <w:rPr>
          <w:szCs w:val="22"/>
        </w:rPr>
      </w:pPr>
      <w:r w:rsidRPr="007D6ABE">
        <w:rPr>
          <w:szCs w:val="22"/>
        </w:rPr>
        <w:t>QUALITY ASSURANCE</w:t>
      </w:r>
    </w:p>
    <w:p w14:paraId="5BDCC583" w14:textId="25A0587E"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 xml:space="preserve">Single Source Responsibility: Provide </w:t>
      </w:r>
      <w:r w:rsidR="00017916">
        <w:rPr>
          <w:szCs w:val="22"/>
        </w:rPr>
        <w:t>acoustic</w:t>
      </w:r>
      <w:r w:rsidR="00CF11F6">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 xml:space="preserve">from a single Manufacturer with at least 2 years </w:t>
      </w:r>
      <w:r w:rsidR="00206408">
        <w:rPr>
          <w:szCs w:val="22"/>
        </w:rPr>
        <w:t xml:space="preserve">of </w:t>
      </w:r>
      <w:r w:rsidRPr="007D6ABE">
        <w:rPr>
          <w:szCs w:val="22"/>
        </w:rPr>
        <w:t>prior experience fabricating projects of similar size and complexity.</w:t>
      </w:r>
    </w:p>
    <w:p w14:paraId="3F922BE6" w14:textId="38B6512A" w:rsidR="00FA065D" w:rsidRPr="007D6ABE" w:rsidRDefault="00FA065D" w:rsidP="00FA065D">
      <w:pPr>
        <w:pStyle w:val="Heading2"/>
        <w:numPr>
          <w:ilvl w:val="1"/>
          <w:numId w:val="24"/>
        </w:numPr>
        <w:rPr>
          <w:szCs w:val="22"/>
        </w:rPr>
      </w:pPr>
      <w:r w:rsidRPr="007D6ABE">
        <w:rPr>
          <w:szCs w:val="22"/>
        </w:rPr>
        <w:t>Installer: Installation shall be done by qualified Carpenters experienced in the ins</w:t>
      </w:r>
      <w:r w:rsidR="000930B7">
        <w:rPr>
          <w:szCs w:val="22"/>
        </w:rPr>
        <w:t>tallation of architectural wood</w:t>
      </w:r>
      <w:r w:rsidRPr="007D6ABE">
        <w:rPr>
          <w:szCs w:val="22"/>
        </w:rPr>
        <w:t>work. Installers must receive training on handling, cutting, machining and field finishing the specified product prior to receiving materials on site.</w:t>
      </w:r>
    </w:p>
    <w:p w14:paraId="65AAF350" w14:textId="77777777" w:rsidR="00FA065D" w:rsidRPr="007D6ABE" w:rsidRDefault="00FA065D" w:rsidP="000E4729">
      <w:pPr>
        <w:pStyle w:val="Heading2"/>
      </w:pPr>
      <w:r w:rsidRPr="007D6ABE">
        <w:t>Fire Performance Characteristics: Class A as tested by an independent accredited testing facility. Tests: ASTM E84. Flame spread: 25 or less. Smoke developed: 450 or less as specified by State or local codes.</w:t>
      </w:r>
    </w:p>
    <w:p w14:paraId="6A453F51" w14:textId="77777777" w:rsidR="00FA065D" w:rsidRPr="007D6ABE" w:rsidRDefault="00FA065D" w:rsidP="000E4729">
      <w:pPr>
        <w:pStyle w:val="Heading2"/>
      </w:pPr>
      <w:r w:rsidRPr="007D6ABE">
        <w:t>Applicable LEED Credits:</w:t>
      </w:r>
    </w:p>
    <w:p w14:paraId="7D9AFEE8" w14:textId="77777777" w:rsidR="00FA065D" w:rsidRPr="007D6ABE" w:rsidRDefault="00FA065D" w:rsidP="000E4729">
      <w:pPr>
        <w:pStyle w:val="Heading3"/>
      </w:pPr>
      <w:r w:rsidRPr="007D6ABE">
        <w:t>EA 1 Optimized Energy Performance</w:t>
      </w:r>
    </w:p>
    <w:p w14:paraId="3E320D7B" w14:textId="77777777" w:rsidR="00FA065D" w:rsidRPr="007D6ABE" w:rsidRDefault="00FA065D" w:rsidP="000E4729">
      <w:pPr>
        <w:pStyle w:val="Heading3"/>
      </w:pPr>
      <w:r w:rsidRPr="007D6ABE">
        <w:t>MR 4.1, 4.2 Recycled Content</w:t>
      </w:r>
    </w:p>
    <w:p w14:paraId="213C039F" w14:textId="77777777" w:rsidR="00FA065D" w:rsidRPr="007D6ABE" w:rsidRDefault="00FA065D" w:rsidP="000E4729">
      <w:pPr>
        <w:pStyle w:val="Heading3"/>
      </w:pPr>
      <w:r w:rsidRPr="007D6ABE">
        <w:t>MR 6 Rapidly Renewable Materials</w:t>
      </w:r>
    </w:p>
    <w:p w14:paraId="1663BFBC" w14:textId="47E3683E" w:rsidR="00FA065D" w:rsidRPr="007D6ABE" w:rsidRDefault="00FA065D" w:rsidP="000E4729">
      <w:pPr>
        <w:pStyle w:val="Heading3"/>
      </w:pPr>
      <w:r w:rsidRPr="007D6ABE">
        <w:t xml:space="preserve">EQ </w:t>
      </w:r>
      <w:r w:rsidR="00617563">
        <w:t xml:space="preserve">4.1, </w:t>
      </w:r>
      <w:r w:rsidRPr="007D6ABE">
        <w:t>4.4 Low-Emitting Materials</w:t>
      </w:r>
    </w:p>
    <w:p w14:paraId="0BBF4207" w14:textId="77777777" w:rsidR="00FA065D" w:rsidRPr="007D6ABE" w:rsidRDefault="00FA065D" w:rsidP="000E4729">
      <w:pPr>
        <w:pStyle w:val="Heading3"/>
      </w:pPr>
      <w:r w:rsidRPr="007D6ABE">
        <w:t>MR 5.1 Use of Regional Materials (dependent on project location)</w:t>
      </w:r>
    </w:p>
    <w:p w14:paraId="4354B8E5" w14:textId="77777777" w:rsidR="00FA065D" w:rsidRPr="007D6ABE" w:rsidRDefault="00FA065D" w:rsidP="000E4729">
      <w:pPr>
        <w:pStyle w:val="Heading3"/>
      </w:pPr>
      <w:r w:rsidRPr="007D6ABE">
        <w:t>MR 7 Use of FSC material</w:t>
      </w:r>
    </w:p>
    <w:p w14:paraId="2446056E" w14:textId="77777777" w:rsidR="00FA065D" w:rsidRPr="007D6ABE" w:rsidRDefault="00FA065D" w:rsidP="000E4729">
      <w:pPr>
        <w:pStyle w:val="Heading3"/>
      </w:pPr>
      <w:r w:rsidRPr="007D6ABE">
        <w:t>EQ 7 &amp; 7.1 Thermal Comfort</w:t>
      </w:r>
    </w:p>
    <w:p w14:paraId="2D4B1771" w14:textId="77777777" w:rsidR="00FA065D" w:rsidRPr="007D6ABE" w:rsidRDefault="00FA065D" w:rsidP="000E4729">
      <w:pPr>
        <w:pStyle w:val="Heading3"/>
      </w:pPr>
      <w:r w:rsidRPr="007D6ABE">
        <w:t>EQ 9 Enhanced acoustical performance</w:t>
      </w:r>
    </w:p>
    <w:p w14:paraId="34CF12A8" w14:textId="02BFBA48" w:rsidR="00FA065D" w:rsidRPr="007D6ABE" w:rsidRDefault="001025B1" w:rsidP="001025B1">
      <w:pPr>
        <w:pStyle w:val="Heading2"/>
      </w:pPr>
      <w:r w:rsidRPr="001025B1">
        <w:t xml:space="preserve">Coordination of Work: Installing contractor shall organize and conduct a pre-installation survey of temperature, humidity and construction elements attaching, penetrating or concealed behind the </w:t>
      </w:r>
      <w:r>
        <w:t>acoustic</w:t>
      </w:r>
      <w:r w:rsidRPr="001025B1">
        <w:t xml:space="preserve"> wall panels.</w:t>
      </w:r>
    </w:p>
    <w:p w14:paraId="61CFEC09" w14:textId="430CEF38" w:rsidR="00FA065D" w:rsidRPr="00D30EB6" w:rsidRDefault="001025B1" w:rsidP="000E4729">
      <w:pPr>
        <w:pStyle w:val="Heading2"/>
        <w:rPr>
          <w:color w:val="auto"/>
        </w:rPr>
      </w:pPr>
      <w:r w:rsidRPr="00D30EB6">
        <w:rPr>
          <w:color w:val="auto"/>
        </w:rPr>
        <w:t>Acoustic</w:t>
      </w:r>
      <w:r w:rsidR="00CF11F6" w:rsidRPr="00D30EB6">
        <w:rPr>
          <w:color w:val="auto"/>
        </w:rPr>
        <w:t xml:space="preserve"> ceiling</w:t>
      </w:r>
      <w:r w:rsidR="00FA065D" w:rsidRPr="00D30EB6">
        <w:rPr>
          <w:color w:val="auto"/>
        </w:rPr>
        <w:t xml:space="preserve"> </w:t>
      </w:r>
      <w:r w:rsidR="00FA065D" w:rsidRPr="00D30EB6">
        <w:rPr>
          <w:iCs/>
          <w:color w:val="auto"/>
        </w:rPr>
        <w:t>panels</w:t>
      </w:r>
      <w:r w:rsidR="00FA065D" w:rsidRPr="00D30EB6">
        <w:rPr>
          <w:i/>
          <w:iCs/>
          <w:color w:val="auto"/>
        </w:rPr>
        <w:t xml:space="preserve"> </w:t>
      </w:r>
      <w:r w:rsidR="00FA065D" w:rsidRPr="00D30EB6">
        <w:rPr>
          <w:color w:val="auto"/>
        </w:rPr>
        <w:t>to be manufactured fr</w:t>
      </w:r>
      <w:r w:rsidR="00756221">
        <w:rPr>
          <w:color w:val="auto"/>
        </w:rPr>
        <w:t>om no less than 70</w:t>
      </w:r>
      <w:r w:rsidR="000E263D" w:rsidRPr="00D30EB6">
        <w:rPr>
          <w:color w:val="auto"/>
        </w:rPr>
        <w:t xml:space="preserve"> percent post-</w:t>
      </w:r>
      <w:r w:rsidR="00FA065D" w:rsidRPr="00D30EB6">
        <w:rPr>
          <w:color w:val="auto"/>
        </w:rPr>
        <w:t>industrial recycled materials by weight.</w:t>
      </w:r>
    </w:p>
    <w:p w14:paraId="009F006C" w14:textId="77777777" w:rsidR="00FA065D" w:rsidRPr="007D6ABE" w:rsidRDefault="00FA065D" w:rsidP="00FA065D">
      <w:pPr>
        <w:pStyle w:val="Heading1"/>
        <w:rPr>
          <w:szCs w:val="22"/>
        </w:rPr>
      </w:pPr>
      <w:r w:rsidRPr="007D6ABE">
        <w:rPr>
          <w:szCs w:val="22"/>
        </w:rPr>
        <w:t>1.5</w:t>
      </w:r>
      <w:r w:rsidRPr="007D6ABE">
        <w:rPr>
          <w:szCs w:val="22"/>
        </w:rPr>
        <w:tab/>
        <w:t>REFERENCES</w:t>
      </w:r>
    </w:p>
    <w:p w14:paraId="6EDFD8F8"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Test Methods:</w:t>
      </w:r>
    </w:p>
    <w:p w14:paraId="1C93829B" w14:textId="77777777" w:rsidR="00FA065D" w:rsidRPr="007D6ABE" w:rsidRDefault="00FA065D" w:rsidP="000E4729">
      <w:pPr>
        <w:pStyle w:val="Heading3"/>
      </w:pPr>
      <w:r w:rsidRPr="00ED0BE1">
        <w:rPr>
          <w:b/>
        </w:rPr>
        <w:t>ASTM C 423</w:t>
      </w:r>
      <w:r w:rsidRPr="007D6ABE">
        <w:t xml:space="preserve"> Sound Absorption and Sound Absorption Coefficients by the Reverberation Room Method performed by an independent testing agency.</w:t>
      </w:r>
    </w:p>
    <w:p w14:paraId="62063186" w14:textId="77777777" w:rsidR="00FA065D" w:rsidRPr="007D6ABE" w:rsidRDefault="00FA065D" w:rsidP="000E4729">
      <w:pPr>
        <w:pStyle w:val="Heading3"/>
      </w:pPr>
      <w:r w:rsidRPr="00ED0BE1">
        <w:rPr>
          <w:b/>
        </w:rPr>
        <w:t>ASTM E 84</w:t>
      </w:r>
      <w:r w:rsidRPr="007D6ABE">
        <w:t xml:space="preserve"> Standard Test Method for Surface Burning Characteristics of Building Materials</w:t>
      </w:r>
    </w:p>
    <w:p w14:paraId="1D9167F3" w14:textId="67CFB155" w:rsidR="001025B1" w:rsidRDefault="00FA065D" w:rsidP="001025B1">
      <w:pPr>
        <w:pStyle w:val="Heading3"/>
      </w:pPr>
      <w:r w:rsidRPr="00ED0BE1">
        <w:rPr>
          <w:b/>
        </w:rPr>
        <w:t>ASTM D 1037</w:t>
      </w:r>
      <w:r w:rsidR="00ED0BE1">
        <w:t xml:space="preserve"> </w:t>
      </w:r>
      <w:r w:rsidRPr="007D6ABE">
        <w:t>Linear Expansion with Change in Moisture Content</w:t>
      </w:r>
    </w:p>
    <w:p w14:paraId="2703B52E" w14:textId="7755A3AA" w:rsidR="001025B1" w:rsidRDefault="001025B1" w:rsidP="001025B1">
      <w:pPr>
        <w:pStyle w:val="Heading3"/>
      </w:pPr>
      <w:r w:rsidRPr="00ED0BE1">
        <w:rPr>
          <w:b/>
        </w:rPr>
        <w:t xml:space="preserve">ASTM D </w:t>
      </w:r>
      <w:r>
        <w:rPr>
          <w:b/>
        </w:rPr>
        <w:t>1414</w:t>
      </w:r>
      <w:r>
        <w:t xml:space="preserve"> </w:t>
      </w:r>
      <w:r w:rsidRPr="001025B1">
        <w:t>Standard Test Method for Airborne Sound Attenuation Between Rooms Sharing a Common Ceiling Plenum</w:t>
      </w:r>
    </w:p>
    <w:p w14:paraId="20CA7C64" w14:textId="33D4545F" w:rsidR="00743705" w:rsidRPr="005A2D81" w:rsidRDefault="00743705" w:rsidP="00743705">
      <w:pPr>
        <w:pStyle w:val="Heading3"/>
      </w:pPr>
      <w:r w:rsidRPr="00743705">
        <w:rPr>
          <w:b/>
        </w:rPr>
        <w:t>ASTM C 635</w:t>
      </w:r>
      <w:r>
        <w:t xml:space="preserve"> </w:t>
      </w:r>
      <w:r w:rsidRPr="005A2D81">
        <w:t>Standard Specification for Metal Suspension Systems for Acoustical Tile and Lay-in Panel Ceilings</w:t>
      </w:r>
    </w:p>
    <w:p w14:paraId="1312BCDB" w14:textId="3833BC87" w:rsidR="00743705" w:rsidRPr="005A2D81" w:rsidRDefault="00743705" w:rsidP="00743705">
      <w:pPr>
        <w:pStyle w:val="Heading3"/>
      </w:pPr>
      <w:r w:rsidRPr="00743705">
        <w:rPr>
          <w:b/>
        </w:rPr>
        <w:t>ASTM C 636</w:t>
      </w:r>
      <w:r>
        <w:t xml:space="preserve"> </w:t>
      </w:r>
      <w:r w:rsidRPr="005A2D81">
        <w:t>Recommended Practice for Installation of Metal Ceiling Suspension Systems for Acoustical</w:t>
      </w:r>
      <w:r>
        <w:t xml:space="preserve"> Tile and Lay-in Panel Ceilings</w:t>
      </w:r>
    </w:p>
    <w:p w14:paraId="795CA7DF" w14:textId="3B066754" w:rsidR="00743705" w:rsidRPr="00743705" w:rsidRDefault="00743705" w:rsidP="00743705">
      <w:pPr>
        <w:pStyle w:val="Heading3"/>
      </w:pPr>
      <w:r w:rsidRPr="00743705">
        <w:rPr>
          <w:b/>
        </w:rPr>
        <w:t>ASTM E 1264</w:t>
      </w:r>
      <w:r>
        <w:t xml:space="preserve"> </w:t>
      </w:r>
      <w:r w:rsidRPr="005A2D81">
        <w:t>Classification for Acoustical Ceiling Products</w:t>
      </w:r>
    </w:p>
    <w:p w14:paraId="34AA06EA" w14:textId="77777777" w:rsidR="00FA065D" w:rsidRPr="007D6ABE" w:rsidRDefault="00FA065D" w:rsidP="00FA065D">
      <w:pPr>
        <w:pStyle w:val="Heading1"/>
        <w:rPr>
          <w:szCs w:val="22"/>
        </w:rPr>
      </w:pPr>
      <w:r w:rsidRPr="007D6ABE">
        <w:rPr>
          <w:szCs w:val="22"/>
        </w:rPr>
        <w:t>1.6</w:t>
      </w:r>
      <w:r w:rsidRPr="007D6ABE">
        <w:rPr>
          <w:szCs w:val="22"/>
        </w:rPr>
        <w:tab/>
        <w:t>DELIVERY, STORAGE AND HANDLING</w:t>
      </w:r>
    </w:p>
    <w:p w14:paraId="79D81FBD"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Deliver panels to the project in original, unopened packages. Inspect containers for visible damage and report any questionable condition to the shipper and manufacturer immediately.</w:t>
      </w:r>
    </w:p>
    <w:p w14:paraId="7346829A" w14:textId="77777777" w:rsidR="00FA065D" w:rsidRPr="007D6ABE" w:rsidRDefault="00FA065D" w:rsidP="00FA065D">
      <w:pPr>
        <w:pStyle w:val="Heading2"/>
        <w:numPr>
          <w:ilvl w:val="1"/>
          <w:numId w:val="25"/>
        </w:numPr>
        <w:rPr>
          <w:szCs w:val="22"/>
        </w:rPr>
      </w:pPr>
      <w:r w:rsidRPr="007D6ABE">
        <w:rPr>
          <w:szCs w:val="22"/>
        </w:rPr>
        <w:t>Store products in a fully enclosed, clean, dry space out of direct sunlight and protected from damage with temperature controlled between 50 and 86 degrees F.</w:t>
      </w:r>
    </w:p>
    <w:p w14:paraId="611CD24F" w14:textId="4C41B9E7" w:rsidR="00FA065D" w:rsidRPr="006643D8" w:rsidRDefault="00FA065D" w:rsidP="000E4729">
      <w:pPr>
        <w:pStyle w:val="Heading2"/>
        <w:rPr>
          <w:szCs w:val="22"/>
        </w:rPr>
      </w:pPr>
      <w:r w:rsidRPr="000E4729">
        <w:t>Handle products carefully to avoid damaging panel surfaces or chipping edges. Report any damage immediately.  Installation of damaged panels is not covered by the manufacturer</w:t>
      </w:r>
      <w:r w:rsidR="000E263D">
        <w:t>’</w:t>
      </w:r>
      <w:r w:rsidRPr="000E4729">
        <w:t>s warranty</w:t>
      </w:r>
      <w:r w:rsidRPr="007D6ABE">
        <w:rPr>
          <w:szCs w:val="22"/>
        </w:rPr>
        <w:t>.</w:t>
      </w:r>
    </w:p>
    <w:p w14:paraId="29BD0089" w14:textId="77777777" w:rsidR="00FA065D" w:rsidRPr="007D6ABE" w:rsidRDefault="00FA065D" w:rsidP="00FA065D">
      <w:pPr>
        <w:pStyle w:val="Heading1"/>
        <w:numPr>
          <w:ilvl w:val="1"/>
          <w:numId w:val="27"/>
        </w:numPr>
        <w:rPr>
          <w:szCs w:val="22"/>
        </w:rPr>
      </w:pPr>
      <w:r w:rsidRPr="007D6ABE">
        <w:rPr>
          <w:szCs w:val="22"/>
        </w:rPr>
        <w:t>PROJECT CONDITIONS</w:t>
      </w:r>
    </w:p>
    <w:p w14:paraId="52CA4775" w14:textId="050D8499" w:rsidR="00FA065D" w:rsidRPr="007D6ABE" w:rsidRDefault="00FA065D" w:rsidP="00FA065D">
      <w:pPr>
        <w:pStyle w:val="Heading2"/>
        <w:numPr>
          <w:ilvl w:val="1"/>
          <w:numId w:val="29"/>
        </w:numPr>
        <w:rPr>
          <w:szCs w:val="22"/>
        </w:rPr>
      </w:pPr>
      <w:r w:rsidRPr="007D6ABE">
        <w:rPr>
          <w:szCs w:val="22"/>
        </w:rPr>
        <w:t xml:space="preserve">Do not install </w:t>
      </w:r>
      <w:r w:rsidR="001627D5">
        <w:rPr>
          <w:szCs w:val="22"/>
        </w:rPr>
        <w:t>acoustic</w:t>
      </w:r>
      <w:r w:rsidR="009E35FC">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unti</w:t>
      </w:r>
      <w:r w:rsidR="00206408">
        <w:rPr>
          <w:szCs w:val="22"/>
        </w:rPr>
        <w:t>l space is enclosed and weather-</w:t>
      </w:r>
      <w:r w:rsidRPr="007D6ABE">
        <w:rPr>
          <w:szCs w:val="22"/>
        </w:rPr>
        <w:t>proofed, wet work is completely dry, and ambient temperature and humidity conditions are maintained at the levels indicated for the project when occupied for its intended use.</w:t>
      </w:r>
    </w:p>
    <w:p w14:paraId="4A310084" w14:textId="0F9EDF3A" w:rsidR="00FA065D" w:rsidRPr="00C874B4" w:rsidRDefault="00FA065D" w:rsidP="000E4729">
      <w:pPr>
        <w:pStyle w:val="Heading2"/>
      </w:pPr>
      <w:r w:rsidRPr="007D6ABE">
        <w:t>Permit panels to reach room temperature, 50 to 86 degrees F, and stabilized moisture content of 25% to 55% RH for at least 72 hours before installation per AWI standards. Building should be enclosed and HVAC systems functioning in continuous operation with relative humidity maintained between 25 and 55 percent.</w:t>
      </w:r>
    </w:p>
    <w:p w14:paraId="54EDACE1" w14:textId="77777777" w:rsidR="00FA065D" w:rsidRPr="007D6ABE" w:rsidRDefault="00FA065D" w:rsidP="00FA065D">
      <w:pPr>
        <w:pStyle w:val="Heading1"/>
        <w:numPr>
          <w:ilvl w:val="1"/>
          <w:numId w:val="27"/>
        </w:numPr>
        <w:rPr>
          <w:szCs w:val="22"/>
        </w:rPr>
      </w:pPr>
      <w:r w:rsidRPr="007D6ABE">
        <w:rPr>
          <w:szCs w:val="22"/>
        </w:rPr>
        <w:t>WARRANTY</w:t>
      </w:r>
    </w:p>
    <w:p w14:paraId="3FC9810C" w14:textId="77777777" w:rsidR="00A32EDF" w:rsidRDefault="00FA065D" w:rsidP="00FA065D">
      <w:pPr>
        <w:pStyle w:val="Heading2"/>
        <w:numPr>
          <w:ilvl w:val="0"/>
          <w:numId w:val="30"/>
        </w:numPr>
        <w:rPr>
          <w:szCs w:val="22"/>
        </w:rPr>
      </w:pPr>
      <w:r w:rsidRPr="007D6ABE">
        <w:rPr>
          <w:szCs w:val="22"/>
        </w:rPr>
        <w:t>Provide manufacturer’s standard one year written product warranty per Section 01770 – Closeout Proced</w:t>
      </w:r>
      <w:r w:rsidR="00A32EDF">
        <w:rPr>
          <w:szCs w:val="22"/>
        </w:rPr>
        <w:t>ures</w:t>
      </w:r>
    </w:p>
    <w:p w14:paraId="3D0E2747" w14:textId="1C05FBB8" w:rsidR="00FA065D" w:rsidRPr="00A32EDF" w:rsidRDefault="00FA065D" w:rsidP="00A32EDF">
      <w:pPr>
        <w:pStyle w:val="Heading2"/>
        <w:numPr>
          <w:ilvl w:val="0"/>
          <w:numId w:val="30"/>
        </w:numPr>
      </w:pPr>
      <w:r w:rsidRPr="007D6ABE">
        <w:rPr>
          <w:szCs w:val="22"/>
        </w:rPr>
        <w:t xml:space="preserve"> </w:t>
      </w:r>
      <w:r w:rsidR="00A32EDF" w:rsidRPr="00A32EDF">
        <w:t xml:space="preserve">Manufacturer’s warranty is limited to decorative or acoustical panel materials only. Other components used in the ceiling system are excluded. Refer to the appropriate provisions in the related specification section.  </w:t>
      </w:r>
    </w:p>
    <w:p w14:paraId="6305AC14" w14:textId="77777777" w:rsidR="00FA065D" w:rsidRDefault="00FA065D" w:rsidP="00FA065D">
      <w:pPr>
        <w:pStyle w:val="Heading1"/>
        <w:numPr>
          <w:ilvl w:val="1"/>
          <w:numId w:val="27"/>
        </w:numPr>
        <w:rPr>
          <w:szCs w:val="22"/>
        </w:rPr>
      </w:pPr>
      <w:r w:rsidRPr="007D6ABE">
        <w:rPr>
          <w:szCs w:val="22"/>
        </w:rPr>
        <w:t>MAINTENANCE</w:t>
      </w:r>
    </w:p>
    <w:p w14:paraId="5540FCD7" w14:textId="12135203" w:rsidR="00E2433A" w:rsidRPr="00E2433A" w:rsidRDefault="00E2433A" w:rsidP="00E2433A">
      <w:pPr>
        <w:pStyle w:val="Heading2"/>
        <w:numPr>
          <w:ilvl w:val="0"/>
          <w:numId w:val="31"/>
        </w:numPr>
      </w:pPr>
      <w:r w:rsidRPr="001E6F8B">
        <w:t>Maintenance Instructions: Provide manufacturers standard maintenance and cleaning instructions for finishes provided.</w:t>
      </w:r>
    </w:p>
    <w:p w14:paraId="6BA75A92" w14:textId="77777777" w:rsidR="00FA065D" w:rsidRPr="007D6ABE" w:rsidRDefault="00FA065D" w:rsidP="00FA065D">
      <w:pPr>
        <w:pStyle w:val="Heading2"/>
        <w:numPr>
          <w:ilvl w:val="0"/>
          <w:numId w:val="31"/>
        </w:numPr>
        <w:rPr>
          <w:szCs w:val="22"/>
        </w:rPr>
      </w:pPr>
      <w:r w:rsidRPr="007D6ABE">
        <w:rPr>
          <w:szCs w:val="22"/>
        </w:rPr>
        <w:t>Extra Materials</w:t>
      </w:r>
    </w:p>
    <w:p w14:paraId="0E4A950B" w14:textId="35E342CF" w:rsidR="00FA065D" w:rsidRPr="007D6ABE" w:rsidRDefault="00FA065D" w:rsidP="000E4729">
      <w:pPr>
        <w:pStyle w:val="Heading3"/>
      </w:pPr>
      <w:r w:rsidRPr="007D6ABE">
        <w:t xml:space="preserve">Deliver no less than </w:t>
      </w:r>
      <w:r w:rsidRPr="007D6ABE">
        <w:rPr>
          <w:i/>
          <w:iCs/>
        </w:rPr>
        <w:t>(</w:t>
      </w:r>
      <w:r w:rsidRPr="00ED0BE1">
        <w:rPr>
          <w:i/>
          <w:iCs/>
          <w:highlight w:val="yellow"/>
        </w:rPr>
        <w:t>3 percent</w:t>
      </w:r>
      <w:r w:rsidR="00ED0BE1">
        <w:rPr>
          <w:i/>
          <w:iCs/>
        </w:rPr>
        <w:t xml:space="preserve">, </w:t>
      </w:r>
      <w:r w:rsidRPr="00ED0BE1">
        <w:rPr>
          <w:i/>
          <w:iCs/>
          <w:highlight w:val="yellow"/>
        </w:rPr>
        <w:t>5 percent</w:t>
      </w:r>
      <w:r w:rsidR="00ED0BE1">
        <w:rPr>
          <w:i/>
          <w:iCs/>
        </w:rPr>
        <w:t xml:space="preserve">, </w:t>
      </w:r>
      <w:r w:rsidRPr="00ED0BE1">
        <w:rPr>
          <w:i/>
          <w:iCs/>
          <w:highlight w:val="yellow"/>
        </w:rPr>
        <w:t>1 carton</w:t>
      </w:r>
      <w:r w:rsidRPr="007D6ABE">
        <w:rPr>
          <w:i/>
          <w:iCs/>
        </w:rPr>
        <w:t xml:space="preserve">) </w:t>
      </w:r>
      <w:r w:rsidRPr="007D6ABE">
        <w:t>of each type, color and pattern of material.</w:t>
      </w:r>
    </w:p>
    <w:p w14:paraId="5E44802A" w14:textId="77777777" w:rsidR="00FA065D" w:rsidRPr="007D6ABE" w:rsidRDefault="00FA065D" w:rsidP="000E4729">
      <w:pPr>
        <w:pStyle w:val="Heading3"/>
      </w:pPr>
      <w:r w:rsidRPr="007D6ABE">
        <w:t>Extra materials shall be from the same production run as the original materials.</w:t>
      </w:r>
    </w:p>
    <w:p w14:paraId="62327A91" w14:textId="581563B2" w:rsidR="00FA065D" w:rsidRPr="006643D8" w:rsidRDefault="00FA065D" w:rsidP="000E4729">
      <w:pPr>
        <w:pStyle w:val="Heading3"/>
      </w:pPr>
      <w:r w:rsidRPr="007D6ABE">
        <w:t xml:space="preserve">Extra materials shall remain in the manufacturer’s original unopened packaging and stored in a fully enclosed, clean, dry space out of direct sunlight and protected from damage with temperature controlled between 50 degrees F and 86 degrees F.  </w:t>
      </w:r>
    </w:p>
    <w:p w14:paraId="7EE2EA86" w14:textId="479E84B2" w:rsidR="00FA065D" w:rsidRPr="006643D8" w:rsidRDefault="00FA065D" w:rsidP="006643D8">
      <w:pPr>
        <w:pStyle w:val="Heading1"/>
        <w:rPr>
          <w:szCs w:val="22"/>
        </w:rPr>
      </w:pPr>
      <w:r w:rsidRPr="007D6ABE">
        <w:rPr>
          <w:szCs w:val="22"/>
        </w:rPr>
        <w:t>PART 2 – PRODUCTS</w:t>
      </w:r>
    </w:p>
    <w:p w14:paraId="624C0FE9" w14:textId="77777777" w:rsidR="00FA065D" w:rsidRPr="007D6ABE" w:rsidRDefault="00FA065D" w:rsidP="00FA065D">
      <w:pPr>
        <w:pStyle w:val="Heading1"/>
        <w:numPr>
          <w:ilvl w:val="1"/>
          <w:numId w:val="32"/>
        </w:numPr>
        <w:rPr>
          <w:szCs w:val="22"/>
        </w:rPr>
      </w:pPr>
      <w:r w:rsidRPr="007D6ABE">
        <w:rPr>
          <w:szCs w:val="22"/>
        </w:rPr>
        <w:t>MANUFACTURER</w:t>
      </w:r>
    </w:p>
    <w:p w14:paraId="1B0B59F4" w14:textId="62275589" w:rsidR="00FA065D" w:rsidRPr="007D6ABE" w:rsidRDefault="000E4729" w:rsidP="00FA065D">
      <w:pPr>
        <w:pStyle w:val="Heading2"/>
        <w:numPr>
          <w:ilvl w:val="1"/>
          <w:numId w:val="34"/>
        </w:numPr>
        <w:rPr>
          <w:szCs w:val="22"/>
        </w:rPr>
      </w:pPr>
      <w:r>
        <w:rPr>
          <w:szCs w:val="22"/>
        </w:rPr>
        <w:t>Provide wall system utilizing “SoundPly</w:t>
      </w:r>
      <w:r w:rsidR="00AD09B4">
        <w:rPr>
          <w:szCs w:val="22"/>
        </w:rPr>
        <w:t>®</w:t>
      </w:r>
      <w:r>
        <w:rPr>
          <w:szCs w:val="22"/>
        </w:rPr>
        <w:t xml:space="preserve">” Acoustic Panels manufactured by </w:t>
      </w:r>
      <w:r w:rsidR="00FA065D" w:rsidRPr="007D6ABE">
        <w:rPr>
          <w:szCs w:val="22"/>
        </w:rPr>
        <w:t>Navy Island Inc.</w:t>
      </w:r>
      <w:r w:rsidR="006643D8">
        <w:rPr>
          <w:szCs w:val="22"/>
        </w:rPr>
        <w:t>,</w:t>
      </w:r>
      <w:r w:rsidR="00FA065D" w:rsidRPr="007D6ABE">
        <w:rPr>
          <w:szCs w:val="22"/>
        </w:rPr>
        <w:t xml:space="preserve"> 275 Marie </w:t>
      </w:r>
      <w:r w:rsidR="006643D8">
        <w:rPr>
          <w:szCs w:val="22"/>
        </w:rPr>
        <w:t>Avenue</w:t>
      </w:r>
      <w:r>
        <w:rPr>
          <w:szCs w:val="22"/>
        </w:rPr>
        <w:t xml:space="preserve"> E</w:t>
      </w:r>
      <w:r w:rsidR="006643D8">
        <w:rPr>
          <w:szCs w:val="22"/>
        </w:rPr>
        <w:t>, St.</w:t>
      </w:r>
      <w:r w:rsidR="00FA065D" w:rsidRPr="007D6ABE">
        <w:rPr>
          <w:szCs w:val="22"/>
        </w:rPr>
        <w:t xml:space="preserve"> Paul, </w:t>
      </w:r>
      <w:r w:rsidR="006643D8">
        <w:rPr>
          <w:szCs w:val="22"/>
        </w:rPr>
        <w:t xml:space="preserve">MN 55118, </w:t>
      </w:r>
      <w:r>
        <w:rPr>
          <w:szCs w:val="22"/>
        </w:rPr>
        <w:t xml:space="preserve">Ph. (651) </w:t>
      </w:r>
      <w:r w:rsidR="006643D8">
        <w:rPr>
          <w:szCs w:val="22"/>
        </w:rPr>
        <w:t>451-4454, e</w:t>
      </w:r>
      <w:r w:rsidR="00FA065D" w:rsidRPr="007D6ABE">
        <w:rPr>
          <w:szCs w:val="22"/>
        </w:rPr>
        <w:t xml:space="preserve">mail </w:t>
      </w:r>
      <w:hyperlink r:id="rId8" w:history="1">
        <w:r w:rsidR="00FA065D" w:rsidRPr="007D6ABE">
          <w:rPr>
            <w:rStyle w:val="Hyperlink"/>
            <w:rFonts w:ascii="Calibri" w:hAnsi="Calibri" w:cs="Eurostile-ExtendedTwo"/>
            <w:szCs w:val="22"/>
            <w:lang w:eastAsia="ja-JP"/>
          </w:rPr>
          <w:t>sales@navyisland.com</w:t>
        </w:r>
      </w:hyperlink>
      <w:r w:rsidR="00FA065D" w:rsidRPr="007D6ABE">
        <w:rPr>
          <w:szCs w:val="22"/>
        </w:rPr>
        <w:t>.</w:t>
      </w:r>
    </w:p>
    <w:p w14:paraId="1D86A63B" w14:textId="7E7C13A0" w:rsidR="00FA065D" w:rsidRPr="007D6ABE" w:rsidRDefault="00ED0BE1" w:rsidP="00FA065D">
      <w:pPr>
        <w:pStyle w:val="Heading1"/>
        <w:numPr>
          <w:ilvl w:val="1"/>
          <w:numId w:val="32"/>
        </w:numPr>
        <w:rPr>
          <w:szCs w:val="22"/>
        </w:rPr>
      </w:pPr>
      <w:r>
        <w:rPr>
          <w:szCs w:val="22"/>
        </w:rPr>
        <w:t>MATERIALS</w:t>
      </w:r>
    </w:p>
    <w:p w14:paraId="51A3EEF0" w14:textId="1A095CC3" w:rsidR="00FA065D" w:rsidRPr="007D6ABE" w:rsidRDefault="009C45FD" w:rsidP="009C45FD">
      <w:pPr>
        <w:pStyle w:val="Heading2"/>
        <w:numPr>
          <w:ilvl w:val="0"/>
          <w:numId w:val="0"/>
        </w:numPr>
        <w:ind w:left="1080" w:hanging="360"/>
      </w:pPr>
      <w:r w:rsidRPr="009C45FD">
        <w:t>A.</w:t>
      </w:r>
      <w:r>
        <w:rPr>
          <w:b/>
          <w:szCs w:val="22"/>
        </w:rPr>
        <w:tab/>
      </w:r>
      <w:r w:rsidR="00FA065D" w:rsidRPr="009C45FD">
        <w:rPr>
          <w:b/>
          <w:szCs w:val="22"/>
        </w:rPr>
        <w:t>SOUNDPLY</w:t>
      </w:r>
      <w:r w:rsidR="00AD09B4">
        <w:rPr>
          <w:b/>
          <w:szCs w:val="22"/>
        </w:rPr>
        <w:t>®</w:t>
      </w:r>
      <w:r w:rsidR="00FA065D" w:rsidRPr="009C45FD">
        <w:rPr>
          <w:b/>
          <w:szCs w:val="22"/>
        </w:rPr>
        <w:t xml:space="preserve"> </w:t>
      </w:r>
      <w:r w:rsidR="00206408" w:rsidRPr="009C45FD">
        <w:rPr>
          <w:b/>
          <w:szCs w:val="22"/>
        </w:rPr>
        <w:t>RF</w:t>
      </w:r>
      <w:r w:rsidR="00DB38A5">
        <w:rPr>
          <w:b/>
          <w:szCs w:val="22"/>
        </w:rPr>
        <w:t xml:space="preserve"> M19</w:t>
      </w:r>
      <w:r w:rsidR="00A32EDF">
        <w:rPr>
          <w:b/>
          <w:szCs w:val="22"/>
        </w:rPr>
        <w:t xml:space="preserve"> Acoustic Ceiling</w:t>
      </w:r>
      <w:r w:rsidR="00ED0BE1" w:rsidRPr="009C45FD">
        <w:rPr>
          <w:b/>
          <w:szCs w:val="22"/>
        </w:rPr>
        <w:t xml:space="preserve"> Panels for interior installation</w:t>
      </w:r>
      <w:r>
        <w:rPr>
          <w:b/>
          <w:szCs w:val="22"/>
        </w:rPr>
        <w:br/>
      </w:r>
      <w:r w:rsidR="00D412F3">
        <w:t>3/4</w:t>
      </w:r>
      <w:r w:rsidR="00573DE9">
        <w:t>” (</w:t>
      </w:r>
      <w:r w:rsidR="00D412F3">
        <w:t>19</w:t>
      </w:r>
      <w:r w:rsidR="00573DE9">
        <w:t>mm) thick a</w:t>
      </w:r>
      <w:r w:rsidR="00FA065D" w:rsidRPr="007D6ABE">
        <w:t xml:space="preserve">coustical or decorative panels as follows: </w:t>
      </w:r>
      <w:r w:rsidR="00136BF8">
        <w:t xml:space="preserve"> An architectural face material</w:t>
      </w:r>
      <w:r w:rsidR="00FA065D" w:rsidRPr="007D6ABE">
        <w:t xml:space="preserve"> (</w:t>
      </w:r>
      <w:r w:rsidR="00FA065D" w:rsidRPr="009C45FD">
        <w:rPr>
          <w:highlight w:val="yellow"/>
        </w:rPr>
        <w:t>wood veneer</w:t>
      </w:r>
      <w:r w:rsidR="00FA065D" w:rsidRPr="007D6ABE">
        <w:t xml:space="preserve">, </w:t>
      </w:r>
      <w:r w:rsidR="0034372A" w:rsidRPr="0034372A">
        <w:rPr>
          <w:highlight w:val="yellow"/>
        </w:rPr>
        <w:t>UV</w:t>
      </w:r>
      <w:r w:rsidR="0034372A">
        <w:rPr>
          <w:highlight w:val="yellow"/>
        </w:rPr>
        <w:t xml:space="preserve"> </w:t>
      </w:r>
      <w:r w:rsidR="008528F9" w:rsidRPr="0034372A">
        <w:rPr>
          <w:highlight w:val="yellow"/>
        </w:rPr>
        <w:t>pr</w:t>
      </w:r>
      <w:r w:rsidR="008528F9" w:rsidRPr="009C45FD">
        <w:rPr>
          <w:highlight w:val="yellow"/>
        </w:rPr>
        <w:t>inted</w:t>
      </w:r>
      <w:r w:rsidR="008528F9">
        <w:t xml:space="preserve">, </w:t>
      </w:r>
      <w:r w:rsidR="00FA065D" w:rsidRPr="009C45FD">
        <w:rPr>
          <w:highlight w:val="yellow"/>
        </w:rPr>
        <w:t>paint</w:t>
      </w:r>
      <w:r w:rsidR="008528F9" w:rsidRPr="009C45FD">
        <w:rPr>
          <w:highlight w:val="yellow"/>
        </w:rPr>
        <w:t>ed</w:t>
      </w:r>
      <w:r w:rsidR="00FA065D" w:rsidRPr="007D6ABE">
        <w:t xml:space="preserve">, </w:t>
      </w:r>
      <w:r w:rsidR="00FA065D" w:rsidRPr="009C45FD">
        <w:rPr>
          <w:highlight w:val="yellow"/>
        </w:rPr>
        <w:t>vinyl</w:t>
      </w:r>
      <w:r w:rsidR="00FA065D" w:rsidRPr="007D6ABE">
        <w:t xml:space="preserve">, </w:t>
      </w:r>
      <w:r w:rsidR="00FA065D" w:rsidRPr="009C45FD">
        <w:rPr>
          <w:highlight w:val="yellow"/>
        </w:rPr>
        <w:t>decorative paper</w:t>
      </w:r>
      <w:r w:rsidR="00FA065D" w:rsidRPr="007D6ABE">
        <w:t xml:space="preserve"> or </w:t>
      </w:r>
      <w:r w:rsidR="00FA065D" w:rsidRPr="009C45FD">
        <w:rPr>
          <w:highlight w:val="yellow"/>
        </w:rPr>
        <w:t>other</w:t>
      </w:r>
      <w:r w:rsidR="00ED0BE1" w:rsidRPr="009C45FD">
        <w:rPr>
          <w:highlight w:val="yellow"/>
        </w:rPr>
        <w:t xml:space="preserve"> approved</w:t>
      </w:r>
      <w:r w:rsidR="00FA065D" w:rsidRPr="009C45FD">
        <w:rPr>
          <w:highlight w:val="yellow"/>
        </w:rPr>
        <w:t xml:space="preserve"> material</w:t>
      </w:r>
      <w:r w:rsidR="00FA065D" w:rsidRPr="007D6ABE">
        <w:t>) lam</w:t>
      </w:r>
      <w:r w:rsidR="00136BF8">
        <w:t>inated to a rigid backer. Face and backer</w:t>
      </w:r>
      <w:r w:rsidR="00A63D33">
        <w:t xml:space="preserve"> thickness not less than 1.5</w:t>
      </w:r>
      <w:r w:rsidR="00FA065D" w:rsidRPr="007D6ABE">
        <w:t>mm (</w:t>
      </w:r>
      <w:r w:rsidR="006B579C">
        <w:t>0</w:t>
      </w:r>
      <w:r w:rsidR="00FA065D" w:rsidRPr="007D6ABE">
        <w:t>.0</w:t>
      </w:r>
      <w:r w:rsidR="00A63D33">
        <w:t>6</w:t>
      </w:r>
      <w:r w:rsidR="00FA065D" w:rsidRPr="007D6ABE">
        <w:t>”)</w:t>
      </w:r>
      <w:r w:rsidR="00136BF8">
        <w:t>,</w:t>
      </w:r>
      <w:r w:rsidR="00FA065D" w:rsidRPr="007D6ABE">
        <w:t xml:space="preserve"> to provide </w:t>
      </w:r>
      <w:r w:rsidR="00B25B37">
        <w:t xml:space="preserve">long-term color stability of face material, in addition to </w:t>
      </w:r>
      <w:r w:rsidR="00FA065D" w:rsidRPr="007D6ABE">
        <w:t>adequate impact resistance for the panel. The core of the panels shall be comprised of a C</w:t>
      </w:r>
      <w:r w:rsidR="00A63D33">
        <w:t xml:space="preserve">lass A material and a </w:t>
      </w:r>
      <w:r w:rsidR="00FA065D" w:rsidRPr="007D6ABE">
        <w:t xml:space="preserve">balancing backer sheet. </w:t>
      </w:r>
    </w:p>
    <w:p w14:paraId="19124E4C" w14:textId="06AE39DF" w:rsidR="00FA065D" w:rsidRPr="007D6ABE" w:rsidRDefault="00FA065D" w:rsidP="000E4729">
      <w:pPr>
        <w:pStyle w:val="Heading2"/>
      </w:pPr>
      <w:r w:rsidRPr="00B25B37">
        <w:rPr>
          <w:b/>
        </w:rPr>
        <w:t>A</w:t>
      </w:r>
      <w:r w:rsidR="00DA4E31">
        <w:rPr>
          <w:b/>
        </w:rPr>
        <w:t xml:space="preserve">coustical Panels:  </w:t>
      </w:r>
      <w:r w:rsidRPr="007D6ABE">
        <w:t xml:space="preserve">Panels will be furnished with a perforated face consisting of </w:t>
      </w:r>
      <w:r w:rsidR="006B579C">
        <w:t>0</w:t>
      </w:r>
      <w:r w:rsidRPr="007D6ABE">
        <w:t>.5mm (</w:t>
      </w:r>
      <w:r w:rsidR="006B579C">
        <w:t>0</w:t>
      </w:r>
      <w:r w:rsidRPr="007D6ABE">
        <w:t xml:space="preserve">.02”) diameter holes in an offset pattern. The perforations </w:t>
      </w:r>
      <w:r w:rsidR="00DA4E31">
        <w:t>must</w:t>
      </w:r>
      <w:r w:rsidRPr="007D6ABE">
        <w:t xml:space="preserve"> be clean</w:t>
      </w:r>
      <w:r w:rsidR="00DA4E31">
        <w:t>,</w:t>
      </w:r>
      <w:r w:rsidRPr="007D6ABE">
        <w:t xml:space="preserve"> without rounded edges or </w:t>
      </w:r>
      <w:r w:rsidRPr="00DA4E31">
        <w:t>grain pull out between perforations</w:t>
      </w:r>
      <w:r w:rsidR="00DA4E31">
        <w:t xml:space="preserve">. </w:t>
      </w:r>
      <w:r w:rsidR="00DA4E31" w:rsidRPr="0034372A">
        <w:rPr>
          <w:b/>
        </w:rPr>
        <w:t xml:space="preserve">A minimum of 99.5% of the perforations must </w:t>
      </w:r>
      <w:r w:rsidR="0034372A">
        <w:rPr>
          <w:b/>
        </w:rPr>
        <w:t xml:space="preserve">be acoustically functional, </w:t>
      </w:r>
      <w:r w:rsidR="00785704" w:rsidRPr="0034372A">
        <w:rPr>
          <w:b/>
        </w:rPr>
        <w:t>providing</w:t>
      </w:r>
      <w:r w:rsidR="00DA4E31" w:rsidRPr="0034372A">
        <w:rPr>
          <w:b/>
        </w:rPr>
        <w:t xml:space="preserve"> </w:t>
      </w:r>
      <w:r w:rsidR="00785704" w:rsidRPr="0034372A">
        <w:rPr>
          <w:b/>
        </w:rPr>
        <w:t>unobstructed</w:t>
      </w:r>
      <w:r w:rsidR="00DA4E31" w:rsidRPr="0034372A">
        <w:rPr>
          <w:b/>
        </w:rPr>
        <w:t xml:space="preserve"> passage into the</w:t>
      </w:r>
      <w:r w:rsidR="00785704" w:rsidRPr="0034372A">
        <w:rPr>
          <w:b/>
        </w:rPr>
        <w:t xml:space="preserve"> open cavities of the core.</w:t>
      </w:r>
      <w:r w:rsidRPr="00DA4E31">
        <w:t xml:space="preserve"> Perforations must </w:t>
      </w:r>
      <w:r w:rsidR="00573DE9" w:rsidRPr="00DA4E31">
        <w:t xml:space="preserve">maintain </w:t>
      </w:r>
      <w:r w:rsidR="00785704">
        <w:t>consistent</w:t>
      </w:r>
      <w:r w:rsidRPr="00DA4E31">
        <w:t xml:space="preserve"> diameter </w:t>
      </w:r>
      <w:r w:rsidR="00785704">
        <w:t>through</w:t>
      </w:r>
      <w:r w:rsidRPr="00DA4E31">
        <w:t xml:space="preserve"> the face</w:t>
      </w:r>
      <w:r w:rsidR="00785704">
        <w:t xml:space="preserve"> and backer, with</w:t>
      </w:r>
      <w:r w:rsidRPr="00DA4E31">
        <w:t xml:space="preserve"> </w:t>
      </w:r>
      <w:r w:rsidR="00573DE9" w:rsidRPr="00DA4E31">
        <w:t>no</w:t>
      </w:r>
      <w:r w:rsidRPr="00DA4E31">
        <w:t xml:space="preserve"> taper</w:t>
      </w:r>
      <w:r w:rsidR="00785704">
        <w:t>ing or roughness</w:t>
      </w:r>
      <w:r w:rsidRPr="00DA4E31">
        <w:t xml:space="preserve">. </w:t>
      </w:r>
      <w:r w:rsidR="00DE1CC1">
        <w:t>A fiberglass-reinforced polymer sheet</w:t>
      </w:r>
      <w:r w:rsidR="00DE1CC1" w:rsidRPr="00DA4E31">
        <w:t xml:space="preserve">, designed to balance the face, will be </w:t>
      </w:r>
      <w:r w:rsidR="00DE1CC1">
        <w:t>applied</w:t>
      </w:r>
      <w:r w:rsidR="00DE1CC1" w:rsidRPr="00DA4E31">
        <w:t xml:space="preserve"> </w:t>
      </w:r>
      <w:r w:rsidR="00DE1CC1">
        <w:t>to</w:t>
      </w:r>
      <w:r w:rsidR="00DE1CC1" w:rsidRPr="00DA4E31">
        <w:t xml:space="preserve"> the back of the panels</w:t>
      </w:r>
      <w:r w:rsidR="00DE1CC1">
        <w:t>,</w:t>
      </w:r>
      <w:r w:rsidR="00DE1CC1" w:rsidRPr="00DA4E31">
        <w:t xml:space="preserve"> and will vary based on the face sheet specified.</w:t>
      </w:r>
      <w:bookmarkStart w:id="0" w:name="_GoBack"/>
      <w:bookmarkEnd w:id="0"/>
    </w:p>
    <w:p w14:paraId="6E527CAB" w14:textId="24D90962" w:rsidR="00FA065D" w:rsidRPr="0034372A" w:rsidRDefault="00FA065D" w:rsidP="000E4729">
      <w:pPr>
        <w:pStyle w:val="Heading2"/>
      </w:pPr>
      <w:r w:rsidRPr="0034372A">
        <w:rPr>
          <w:b/>
        </w:rPr>
        <w:t>Panels Edge Treatment:</w:t>
      </w:r>
      <w:r w:rsidRPr="0034372A">
        <w:t xml:space="preserve"> </w:t>
      </w:r>
      <w:r w:rsidR="00DA4E31" w:rsidRPr="0034372A">
        <w:t xml:space="preserve"> </w:t>
      </w:r>
      <w:r w:rsidRPr="0034372A">
        <w:t>Panels will be edge banded with the matching materials and finish, or as specified by the architect, to match or contrast with the panel face.</w:t>
      </w:r>
    </w:p>
    <w:p w14:paraId="6D859BC3" w14:textId="6A3B4FF6" w:rsidR="00FA065D" w:rsidRPr="00ED6FF9" w:rsidRDefault="00FA065D" w:rsidP="00ED6FF9">
      <w:pPr>
        <w:pStyle w:val="Heading2"/>
        <w:rPr>
          <w:rFonts w:eastAsia="Times New Roman"/>
        </w:rPr>
      </w:pPr>
      <w:r w:rsidRPr="00ED6FF9">
        <w:rPr>
          <w:b/>
        </w:rPr>
        <w:t>Panel Weight:</w:t>
      </w:r>
      <w:r w:rsidR="00DA4E31" w:rsidRPr="00ED6FF9">
        <w:rPr>
          <w:b/>
        </w:rPr>
        <w:t xml:space="preserve"> </w:t>
      </w:r>
      <w:r w:rsidR="00DB38A5">
        <w:t xml:space="preserve"> Panels will not exceed 1.45</w:t>
      </w:r>
      <w:r w:rsidRPr="0034372A">
        <w:t xml:space="preserve"> lbs/</w:t>
      </w:r>
      <w:r w:rsidR="0034372A" w:rsidRPr="0034372A">
        <w:t>ft</w:t>
      </w:r>
      <w:r w:rsidR="00ED6FF9" w:rsidRPr="00ED6FF9">
        <w:rPr>
          <w:vertAlign w:val="superscript"/>
        </w:rPr>
        <w:t>2</w:t>
      </w:r>
      <w:r w:rsidR="00DB38A5">
        <w:t xml:space="preserve"> (7.08</w:t>
      </w:r>
      <w:r w:rsidR="0034372A" w:rsidRPr="0034372A">
        <w:t xml:space="preserve"> kg/m</w:t>
      </w:r>
      <w:r w:rsidR="0034372A" w:rsidRPr="00ED6FF9">
        <w:rPr>
          <w:vertAlign w:val="superscript"/>
        </w:rPr>
        <w:t>2</w:t>
      </w:r>
      <w:r w:rsidR="00DB38A5">
        <w:t>) for 3/4” (19</w:t>
      </w:r>
      <w:r w:rsidR="0034372A" w:rsidRPr="0034372A">
        <w:t>mm)</w:t>
      </w:r>
      <w:r w:rsidRPr="0034372A">
        <w:t xml:space="preserve"> thick panels.  </w:t>
      </w:r>
    </w:p>
    <w:p w14:paraId="39B57A8E" w14:textId="35F7238E" w:rsidR="00FA065D" w:rsidRPr="0034372A" w:rsidRDefault="00FA065D" w:rsidP="00ED0BE1">
      <w:pPr>
        <w:pStyle w:val="Heading2"/>
      </w:pPr>
      <w:r w:rsidRPr="0034372A">
        <w:rPr>
          <w:b/>
        </w:rPr>
        <w:t>Panel Sizes:</w:t>
      </w:r>
      <w:r w:rsidR="00DA4E31" w:rsidRPr="0034372A">
        <w:t xml:space="preserve">  </w:t>
      </w:r>
      <w:r w:rsidRPr="0034372A">
        <w:t xml:space="preserve">Panels are custom sized based on field dimensions up to a maximum of 1525mm (60”) by 3660mm (144”).  </w:t>
      </w:r>
      <w:r w:rsidR="00CB5EA8">
        <w:t>Panels longer than 3048 mm (120”) are limited by veneer availability.</w:t>
      </w:r>
    </w:p>
    <w:p w14:paraId="022B7707" w14:textId="4BD2F601" w:rsidR="00FA065D" w:rsidRPr="007D6ABE" w:rsidRDefault="00B25B37" w:rsidP="00ED0BE1">
      <w:pPr>
        <w:pStyle w:val="Heading2"/>
      </w:pPr>
      <w:r w:rsidRPr="0034372A">
        <w:rPr>
          <w:b/>
        </w:rPr>
        <w:t>Flame R</w:t>
      </w:r>
      <w:r w:rsidR="00FA065D" w:rsidRPr="0034372A">
        <w:rPr>
          <w:b/>
        </w:rPr>
        <w:t>esistance:</w:t>
      </w:r>
      <w:r w:rsidR="00FA065D" w:rsidRPr="0034372A">
        <w:t xml:space="preserve">  Class 1(A) rating based on ASTM E-84 Standard Test Method for Surface Burning Characteristics in Building Materials. Some veneer species and other face materials may not achieve an overall Class</w:t>
      </w:r>
      <w:r w:rsidR="00FA065D" w:rsidRPr="007D6ABE">
        <w:t xml:space="preserve"> 1(A) rating.  Check with local building codes for requirements or exemptions. </w:t>
      </w:r>
    </w:p>
    <w:p w14:paraId="0BE313A2" w14:textId="18F3327A" w:rsidR="00FA065D" w:rsidRPr="00B25B37" w:rsidRDefault="00DA4E31" w:rsidP="00B25B37">
      <w:pPr>
        <w:pStyle w:val="Heading2"/>
      </w:pPr>
      <w:r>
        <w:rPr>
          <w:b/>
        </w:rPr>
        <w:t>NRC</w:t>
      </w:r>
      <w:r w:rsidR="00B25B37" w:rsidRPr="00B25B37">
        <w:rPr>
          <w:b/>
        </w:rPr>
        <w:t xml:space="preserve"> Performance:</w:t>
      </w:r>
      <w:r>
        <w:rPr>
          <w:b/>
        </w:rPr>
        <w:t xml:space="preserve"> </w:t>
      </w:r>
      <w:r w:rsidR="00B25B37">
        <w:t xml:space="preserve"> </w:t>
      </w:r>
      <w:r w:rsidR="00BF6FE1">
        <w:t>Noise Reduction</w:t>
      </w:r>
      <w:r w:rsidR="00B25B37" w:rsidRPr="00B25B37">
        <w:t xml:space="preserve"> Coefficient for acoustica</w:t>
      </w:r>
      <w:r w:rsidR="00DB38A5">
        <w:t>l panels to be no less than 0.7</w:t>
      </w:r>
      <w:r w:rsidR="00AA3C95">
        <w:t>0</w:t>
      </w:r>
      <w:r w:rsidR="00B25B37" w:rsidRPr="00B25B37">
        <w:t xml:space="preserve"> using Type</w:t>
      </w:r>
      <w:r w:rsidR="00A63D33">
        <w:t xml:space="preserve"> E400 or</w:t>
      </w:r>
      <w:r w:rsidR="00B25B37" w:rsidRPr="00B25B37">
        <w:t xml:space="preserve"> F6 direct mount</w:t>
      </w:r>
      <w:r w:rsidR="00BF6FE1">
        <w:t xml:space="preserve"> </w:t>
      </w:r>
      <w:r w:rsidR="00B25B37" w:rsidRPr="00B25B37">
        <w:t xml:space="preserve">without </w:t>
      </w:r>
      <w:r w:rsidR="00B25B37">
        <w:t>additional</w:t>
      </w:r>
      <w:r w:rsidR="00B25B37" w:rsidRPr="00B25B37">
        <w:t xml:space="preserve"> acoustical insulation.</w:t>
      </w:r>
    </w:p>
    <w:p w14:paraId="459B7EC4" w14:textId="2AC3146C" w:rsidR="00BF6FE1" w:rsidRDefault="00B25B37" w:rsidP="00BF6FE1">
      <w:pPr>
        <w:pStyle w:val="Heading2"/>
      </w:pPr>
      <w:r w:rsidRPr="00B25B37">
        <w:rPr>
          <w:b/>
        </w:rPr>
        <w:t>Panel Stability:</w:t>
      </w:r>
      <w:r>
        <w:t xml:space="preserve"> </w:t>
      </w:r>
      <w:r w:rsidRPr="007D6ABE">
        <w:t>Linear contracti</w:t>
      </w:r>
      <w:r w:rsidR="00BF6FE1">
        <w:t xml:space="preserve">on or expansion to not exceed </w:t>
      </w:r>
      <w:r w:rsidR="00AA3C95">
        <w:t>0</w:t>
      </w:r>
      <w:r w:rsidR="00BF6FE1">
        <w:t>.4</w:t>
      </w:r>
      <w:r w:rsidRPr="007D6ABE">
        <w:t>% maximum variation in width or height per ASTM D1037</w:t>
      </w:r>
      <w:r>
        <w:t>.</w:t>
      </w:r>
    </w:p>
    <w:p w14:paraId="3ED3F30C" w14:textId="59ACF3A5" w:rsidR="00BF6FE1" w:rsidRPr="00BF6FE1" w:rsidRDefault="00BF6FE1" w:rsidP="00BF6FE1">
      <w:pPr>
        <w:pStyle w:val="Heading2"/>
      </w:pPr>
      <w:r w:rsidRPr="00BF6FE1">
        <w:rPr>
          <w:b/>
        </w:rPr>
        <w:t>CAC Performance:</w:t>
      </w:r>
      <w:r>
        <w:rPr>
          <w:b/>
        </w:rPr>
        <w:t xml:space="preserve"> </w:t>
      </w:r>
      <w:r w:rsidR="002B0C15">
        <w:t>Ceiling Attenua</w:t>
      </w:r>
      <w:r w:rsidR="00DB38A5">
        <w:t>tion Class to be no less than 43</w:t>
      </w:r>
    </w:p>
    <w:p w14:paraId="2177BA6B" w14:textId="0BD309BD" w:rsidR="00B25B37" w:rsidRPr="00DA4E31" w:rsidRDefault="00DA4E31" w:rsidP="00B25B37">
      <w:pPr>
        <w:pStyle w:val="Heading2"/>
        <w:rPr>
          <w:b/>
        </w:rPr>
      </w:pPr>
      <w:r w:rsidRPr="00DA4E31">
        <w:rPr>
          <w:b/>
        </w:rPr>
        <w:t xml:space="preserve">Finish for </w:t>
      </w:r>
      <w:r w:rsidR="00B25B37" w:rsidRPr="00DA4E31">
        <w:rPr>
          <w:b/>
        </w:rPr>
        <w:t>Veneer faced panels:</w:t>
      </w:r>
    </w:p>
    <w:p w14:paraId="093761FB" w14:textId="77777777" w:rsidR="00B25B37" w:rsidRDefault="00B25B37" w:rsidP="006F6DCE">
      <w:pPr>
        <w:pStyle w:val="Heading3"/>
      </w:pPr>
      <w:r w:rsidRPr="00864E16">
        <w:t>Species as selected by the architect.</w:t>
      </w:r>
      <w:r>
        <w:tab/>
      </w:r>
    </w:p>
    <w:p w14:paraId="2CB69C1F" w14:textId="0E9CF2EC" w:rsidR="00B25B37" w:rsidRPr="00D75CAB" w:rsidRDefault="00B25B37" w:rsidP="006F6DCE">
      <w:pPr>
        <w:pStyle w:val="Heading3"/>
      </w:pPr>
      <w:r w:rsidRPr="00D75CAB">
        <w:t>Cut</w:t>
      </w:r>
      <w:r>
        <w:t>:</w:t>
      </w:r>
      <w:r w:rsidRPr="00D75CAB">
        <w:rPr>
          <w:i/>
        </w:rPr>
        <w:t xml:space="preserve"> (</w:t>
      </w:r>
      <w:r w:rsidRPr="00DA4E31">
        <w:rPr>
          <w:i/>
          <w:highlight w:val="yellow"/>
        </w:rPr>
        <w:t>plain sliced</w:t>
      </w:r>
      <w:r w:rsidRPr="00D75CAB">
        <w:rPr>
          <w:i/>
        </w:rPr>
        <w:t xml:space="preserve">, </w:t>
      </w:r>
      <w:r w:rsidRPr="00DA4E31">
        <w:rPr>
          <w:i/>
          <w:highlight w:val="yellow"/>
        </w:rPr>
        <w:t>quartered/rift</w:t>
      </w:r>
      <w:r w:rsidR="00DA4E31">
        <w:rPr>
          <w:i/>
        </w:rPr>
        <w:t xml:space="preserve">, </w:t>
      </w:r>
      <w:r w:rsidRPr="00DA4E31">
        <w:rPr>
          <w:i/>
          <w:highlight w:val="yellow"/>
        </w:rPr>
        <w:t>rotary</w:t>
      </w:r>
      <w:r w:rsidRPr="00D75CAB">
        <w:rPr>
          <w:i/>
        </w:rPr>
        <w:t>)</w:t>
      </w:r>
    </w:p>
    <w:p w14:paraId="7490251B" w14:textId="77777777" w:rsidR="00B25B37" w:rsidRPr="00864E16" w:rsidRDefault="00B25B37" w:rsidP="006F6DCE">
      <w:pPr>
        <w:pStyle w:val="Heading3"/>
      </w:pPr>
      <w:r>
        <w:t>Grade:</w:t>
      </w:r>
      <w:r w:rsidRPr="00864E16">
        <w:t xml:space="preserve"> Trugrade </w:t>
      </w:r>
      <w:r>
        <w:t>(</w:t>
      </w:r>
      <w:r w:rsidRPr="00DA4E31">
        <w:rPr>
          <w:i/>
          <w:highlight w:val="yellow"/>
        </w:rPr>
        <w:t>70</w:t>
      </w:r>
      <w:r w:rsidRPr="00B65E45">
        <w:rPr>
          <w:i/>
        </w:rPr>
        <w:t xml:space="preserve">, </w:t>
      </w:r>
      <w:r w:rsidRPr="00DA4E31">
        <w:rPr>
          <w:i/>
          <w:highlight w:val="yellow"/>
        </w:rPr>
        <w:t>80</w:t>
      </w:r>
      <w:r w:rsidRPr="00B65E45">
        <w:rPr>
          <w:i/>
        </w:rPr>
        <w:t xml:space="preserve">, </w:t>
      </w:r>
      <w:r w:rsidRPr="00DA4E31">
        <w:rPr>
          <w:i/>
          <w:highlight w:val="yellow"/>
        </w:rPr>
        <w:t>90</w:t>
      </w:r>
      <w:r>
        <w:rPr>
          <w:i/>
        </w:rPr>
        <w:t>)</w:t>
      </w:r>
    </w:p>
    <w:p w14:paraId="58EC6076" w14:textId="513F8836" w:rsidR="00B25B37" w:rsidRPr="00864E16" w:rsidRDefault="00B25B37" w:rsidP="006F6DCE">
      <w:pPr>
        <w:pStyle w:val="Heading3"/>
      </w:pPr>
      <w:r>
        <w:t>Matching veneer leaves:</w:t>
      </w:r>
      <w:r w:rsidRPr="00864E16">
        <w:t xml:space="preserve"> </w:t>
      </w:r>
      <w:r>
        <w:t>(</w:t>
      </w:r>
      <w:r w:rsidRPr="00DA4E31">
        <w:rPr>
          <w:i/>
          <w:highlight w:val="yellow"/>
        </w:rPr>
        <w:t>book</w:t>
      </w:r>
      <w:r w:rsidRPr="00B65E45">
        <w:rPr>
          <w:i/>
        </w:rPr>
        <w:t xml:space="preserve">, </w:t>
      </w:r>
      <w:r w:rsidRPr="00DA4E31">
        <w:rPr>
          <w:i/>
          <w:highlight w:val="yellow"/>
        </w:rPr>
        <w:t>slip</w:t>
      </w:r>
      <w:r w:rsidR="00DA4E31">
        <w:rPr>
          <w:i/>
        </w:rPr>
        <w:t>,</w:t>
      </w:r>
      <w:r w:rsidRPr="00B65E45">
        <w:rPr>
          <w:i/>
        </w:rPr>
        <w:t xml:space="preserve"> </w:t>
      </w:r>
      <w:r w:rsidRPr="00DA4E31">
        <w:rPr>
          <w:i/>
          <w:highlight w:val="yellow"/>
        </w:rPr>
        <w:t>random</w:t>
      </w:r>
      <w:r w:rsidR="00DA4E31">
        <w:rPr>
          <w:i/>
        </w:rPr>
        <w:t xml:space="preserve"> matching</w:t>
      </w:r>
      <w:r w:rsidRPr="00B65E45">
        <w:rPr>
          <w:i/>
        </w:rPr>
        <w:t>)</w:t>
      </w:r>
    </w:p>
    <w:p w14:paraId="7F3D7F2E" w14:textId="3D595490" w:rsidR="00B25B37" w:rsidRPr="00864E16" w:rsidRDefault="00B25B37" w:rsidP="006F6DCE">
      <w:pPr>
        <w:pStyle w:val="Heading3"/>
      </w:pPr>
      <w:r>
        <w:t>Matching between panels:</w:t>
      </w:r>
      <w:r w:rsidRPr="00864E16">
        <w:t xml:space="preserve"> </w:t>
      </w:r>
      <w:r>
        <w:t>(</w:t>
      </w:r>
      <w:r w:rsidRPr="00DA4E31">
        <w:rPr>
          <w:i/>
          <w:highlight w:val="yellow"/>
        </w:rPr>
        <w:t>no sequencing</w:t>
      </w:r>
      <w:r w:rsidRPr="00B65E45">
        <w:rPr>
          <w:i/>
        </w:rPr>
        <w:t xml:space="preserve">, </w:t>
      </w:r>
      <w:r w:rsidRPr="00DA4E31">
        <w:rPr>
          <w:i/>
          <w:highlight w:val="yellow"/>
        </w:rPr>
        <w:t>natural sequencing</w:t>
      </w:r>
      <w:r>
        <w:rPr>
          <w:i/>
        </w:rPr>
        <w:t xml:space="preserve">, </w:t>
      </w:r>
      <w:r w:rsidRPr="00DA4E31">
        <w:rPr>
          <w:i/>
          <w:highlight w:val="yellow"/>
        </w:rPr>
        <w:t>specified sequencing</w:t>
      </w:r>
      <w:r w:rsidRPr="00B65E45">
        <w:rPr>
          <w:i/>
        </w:rPr>
        <w:t xml:space="preserve">, </w:t>
      </w:r>
      <w:r w:rsidRPr="00DA4E31">
        <w:rPr>
          <w:i/>
          <w:highlight w:val="yellow"/>
        </w:rPr>
        <w:t>blueprint match</w:t>
      </w:r>
      <w:r w:rsidR="00DA4E31">
        <w:rPr>
          <w:i/>
        </w:rPr>
        <w:t>,</w:t>
      </w:r>
      <w:r w:rsidRPr="00B65E45">
        <w:rPr>
          <w:i/>
        </w:rPr>
        <w:t xml:space="preserve"> </w:t>
      </w:r>
      <w:r w:rsidRPr="00DA4E31">
        <w:rPr>
          <w:i/>
          <w:highlight w:val="yellow"/>
        </w:rPr>
        <w:t>blueprint</w:t>
      </w:r>
      <w:r w:rsidRPr="005F7EC2">
        <w:rPr>
          <w:i/>
        </w:rPr>
        <w:t xml:space="preserve"> and </w:t>
      </w:r>
      <w:r w:rsidRPr="00DA4E31">
        <w:rPr>
          <w:i/>
          <w:highlight w:val="yellow"/>
        </w:rPr>
        <w:t>endmatched</w:t>
      </w:r>
      <w:r>
        <w:t>)</w:t>
      </w:r>
    </w:p>
    <w:p w14:paraId="754512A0" w14:textId="362004E0" w:rsidR="00B25B37" w:rsidRPr="00D75CAB" w:rsidRDefault="00B25B37" w:rsidP="006F6DCE">
      <w:pPr>
        <w:pStyle w:val="Heading3"/>
        <w:rPr>
          <w:i/>
        </w:rPr>
      </w:pPr>
      <w:r w:rsidRPr="00864E16">
        <w:t>Finishes, shall be applied in the shop</w:t>
      </w:r>
      <w:r>
        <w:t>: (</w:t>
      </w:r>
      <w:r w:rsidRPr="00DA4E31">
        <w:rPr>
          <w:i/>
          <w:highlight w:val="yellow"/>
        </w:rPr>
        <w:t>clear</w:t>
      </w:r>
      <w:r w:rsidRPr="00D75CAB">
        <w:rPr>
          <w:i/>
        </w:rPr>
        <w:t xml:space="preserve">, </w:t>
      </w:r>
      <w:r w:rsidRPr="00DA4E31">
        <w:rPr>
          <w:i/>
          <w:highlight w:val="yellow"/>
        </w:rPr>
        <w:t>stained</w:t>
      </w:r>
      <w:r w:rsidR="00DA4E31">
        <w:rPr>
          <w:i/>
        </w:rPr>
        <w:t>,</w:t>
      </w:r>
      <w:r w:rsidRPr="00D75CAB">
        <w:rPr>
          <w:i/>
        </w:rPr>
        <w:t xml:space="preserve"> </w:t>
      </w:r>
      <w:r w:rsidRPr="00DA4E31">
        <w:rPr>
          <w:i/>
          <w:highlight w:val="yellow"/>
        </w:rPr>
        <w:t>painted</w:t>
      </w:r>
      <w:r w:rsidR="00DA4E31">
        <w:rPr>
          <w:i/>
        </w:rPr>
        <w:t>,</w:t>
      </w:r>
      <w:r>
        <w:rPr>
          <w:i/>
        </w:rPr>
        <w:t xml:space="preserve"> as selected by </w:t>
      </w:r>
      <w:r w:rsidRPr="00D75CAB">
        <w:rPr>
          <w:i/>
        </w:rPr>
        <w:t>architect.)</w:t>
      </w:r>
    </w:p>
    <w:p w14:paraId="45BEB0DB" w14:textId="77777777" w:rsidR="00FA065D" w:rsidRPr="007D6ABE" w:rsidRDefault="00FA065D" w:rsidP="00FA065D">
      <w:pPr>
        <w:pStyle w:val="Heading1"/>
        <w:rPr>
          <w:szCs w:val="22"/>
        </w:rPr>
      </w:pPr>
      <w:r w:rsidRPr="007D6ABE">
        <w:rPr>
          <w:szCs w:val="22"/>
        </w:rPr>
        <w:t>PART 3 – EXECUTION</w:t>
      </w:r>
    </w:p>
    <w:p w14:paraId="3F93ABBB" w14:textId="77777777" w:rsidR="00FA065D" w:rsidRPr="007D6ABE" w:rsidRDefault="00FA065D" w:rsidP="00FA065D">
      <w:pPr>
        <w:pStyle w:val="Heading1"/>
        <w:numPr>
          <w:ilvl w:val="1"/>
          <w:numId w:val="36"/>
        </w:numPr>
        <w:rPr>
          <w:szCs w:val="22"/>
        </w:rPr>
      </w:pPr>
      <w:r w:rsidRPr="007D6ABE">
        <w:rPr>
          <w:szCs w:val="22"/>
        </w:rPr>
        <w:t>EXAMINATION</w:t>
      </w:r>
    </w:p>
    <w:p w14:paraId="1F300D89" w14:textId="2005BDD0" w:rsidR="00FA065D" w:rsidRPr="002D0ED5" w:rsidRDefault="00FA065D" w:rsidP="00FA065D">
      <w:pPr>
        <w:pStyle w:val="Heading2"/>
        <w:numPr>
          <w:ilvl w:val="0"/>
          <w:numId w:val="37"/>
        </w:numPr>
        <w:rPr>
          <w:szCs w:val="22"/>
        </w:rPr>
      </w:pPr>
      <w:r w:rsidRPr="007D6ABE">
        <w:rPr>
          <w:szCs w:val="22"/>
        </w:rPr>
        <w:t>Inspect installation area and conditions under which work is to be performed for compliance with all manufacturers’ environmental requirements. All wet work in the installation area must be complete, cure</w:t>
      </w:r>
      <w:r w:rsidR="00DA4E31">
        <w:rPr>
          <w:szCs w:val="22"/>
        </w:rPr>
        <w:t>d and dry prior to installation</w:t>
      </w:r>
      <w:r w:rsidRPr="007D6ABE">
        <w:rPr>
          <w:szCs w:val="22"/>
        </w:rPr>
        <w:t>. Do not proceed until all unsatisfactory conditions have been corrected.</w:t>
      </w:r>
    </w:p>
    <w:p w14:paraId="11840A21" w14:textId="77777777" w:rsidR="00FA065D" w:rsidRPr="007D6ABE" w:rsidRDefault="00FA065D" w:rsidP="00FA065D">
      <w:pPr>
        <w:pStyle w:val="Heading1"/>
        <w:numPr>
          <w:ilvl w:val="1"/>
          <w:numId w:val="36"/>
        </w:numPr>
        <w:rPr>
          <w:szCs w:val="22"/>
        </w:rPr>
      </w:pPr>
      <w:r w:rsidRPr="007D6ABE">
        <w:rPr>
          <w:szCs w:val="22"/>
        </w:rPr>
        <w:t>INSTALLATION</w:t>
      </w:r>
    </w:p>
    <w:p w14:paraId="118540CC" w14:textId="77777777" w:rsidR="00FA065D" w:rsidRPr="007D6ABE" w:rsidRDefault="00FA065D" w:rsidP="00FA065D">
      <w:pPr>
        <w:pStyle w:val="Heading2"/>
        <w:numPr>
          <w:ilvl w:val="0"/>
          <w:numId w:val="38"/>
        </w:numPr>
      </w:pPr>
      <w:r w:rsidRPr="007D6ABE">
        <w:t xml:space="preserve">Installation must be done by qualified carpenters experienced in the installation of architectural woodwork.  The firm must demonstrate successful experience installing materials of similar type and quality of those required for this project. The use of proper carpentry tools and techniques will be required for the installation. </w:t>
      </w:r>
    </w:p>
    <w:p w14:paraId="40139D6A" w14:textId="0C7B79A3" w:rsidR="00FA065D" w:rsidRPr="007D6ABE" w:rsidRDefault="00FA065D" w:rsidP="00FA065D">
      <w:pPr>
        <w:pStyle w:val="Heading2"/>
        <w:numPr>
          <w:ilvl w:val="0"/>
          <w:numId w:val="38"/>
        </w:numPr>
      </w:pPr>
      <w:r w:rsidRPr="007D6ABE">
        <w:t>Comply with manufacturer’s instruction and recommendations for installation of ceiling panels consistent with industry standards.</w:t>
      </w:r>
      <w:r w:rsidR="001E68D5">
        <w:t xml:space="preserve"> </w:t>
      </w:r>
      <w:r w:rsidR="001E68D5" w:rsidRPr="001E68D5">
        <w:t>(</w:t>
      </w:r>
      <w:r w:rsidR="001E68D5" w:rsidRPr="001E68D5">
        <w:rPr>
          <w:i/>
          <w:highlight w:val="yellow"/>
        </w:rPr>
        <w:t>Flush Drop-In</w:t>
      </w:r>
      <w:r w:rsidR="001E68D5" w:rsidRPr="001E68D5">
        <w:rPr>
          <w:i/>
        </w:rPr>
        <w:t xml:space="preserve">, </w:t>
      </w:r>
      <w:r w:rsidR="001E68D5" w:rsidRPr="001E68D5">
        <w:rPr>
          <w:i/>
          <w:highlight w:val="yellow"/>
        </w:rPr>
        <w:t>Tegular Edge Drop-In</w:t>
      </w:r>
      <w:r w:rsidR="001E68D5" w:rsidRPr="001E68D5">
        <w:rPr>
          <w:i/>
        </w:rPr>
        <w:t xml:space="preserve">, </w:t>
      </w:r>
      <w:r w:rsidR="001E68D5" w:rsidRPr="001E68D5">
        <w:rPr>
          <w:i/>
          <w:highlight w:val="yellow"/>
        </w:rPr>
        <w:t>Torsion Spring</w:t>
      </w:r>
      <w:r w:rsidR="001E68D5" w:rsidRPr="001E68D5">
        <w:rPr>
          <w:i/>
        </w:rPr>
        <w:t xml:space="preserve">, </w:t>
      </w:r>
      <w:r w:rsidR="001E68D5" w:rsidRPr="001E68D5">
        <w:rPr>
          <w:i/>
          <w:highlight w:val="yellow"/>
        </w:rPr>
        <w:t>Lift and Shift</w:t>
      </w:r>
      <w:r w:rsidR="001E68D5" w:rsidRPr="001E68D5">
        <w:rPr>
          <w:i/>
        </w:rPr>
        <w:t xml:space="preserve">, </w:t>
      </w:r>
      <w:r w:rsidR="001E68D5" w:rsidRPr="001E68D5">
        <w:rPr>
          <w:i/>
          <w:highlight w:val="yellow"/>
        </w:rPr>
        <w:t>Z-clip</w:t>
      </w:r>
      <w:r w:rsidR="001E68D5" w:rsidRPr="001E68D5">
        <w:rPr>
          <w:i/>
        </w:rPr>
        <w:t xml:space="preserve">, </w:t>
      </w:r>
      <w:r w:rsidR="001E68D5" w:rsidRPr="001E68D5">
        <w:rPr>
          <w:i/>
          <w:highlight w:val="yellow"/>
        </w:rPr>
        <w:t>J-hook</w:t>
      </w:r>
      <w:r w:rsidR="001E68D5" w:rsidRPr="001E68D5">
        <w:rPr>
          <w:i/>
        </w:rPr>
        <w:t xml:space="preserve">, </w:t>
      </w:r>
      <w:r w:rsidR="001E68D5" w:rsidRPr="001E68D5">
        <w:rPr>
          <w:i/>
          <w:highlight w:val="yellow"/>
        </w:rPr>
        <w:t>custom</w:t>
      </w:r>
      <w:r w:rsidR="001E68D5" w:rsidRPr="001E68D5">
        <w:t>)</w:t>
      </w:r>
    </w:p>
    <w:p w14:paraId="4B8AB40A" w14:textId="77777777" w:rsidR="00FA065D" w:rsidRPr="007D6ABE" w:rsidRDefault="00FA065D" w:rsidP="00FA065D">
      <w:pPr>
        <w:pStyle w:val="Heading2"/>
        <w:numPr>
          <w:ilvl w:val="0"/>
          <w:numId w:val="38"/>
        </w:numPr>
      </w:pPr>
      <w:r w:rsidRPr="007D6ABE">
        <w:t>Confirm all field dimensions are coordinated with shop drawings.</w:t>
      </w:r>
    </w:p>
    <w:p w14:paraId="2329B6E1" w14:textId="3796AE5E" w:rsidR="00FA065D" w:rsidRDefault="00FA065D" w:rsidP="00FA065D">
      <w:pPr>
        <w:pStyle w:val="Heading2"/>
        <w:numPr>
          <w:ilvl w:val="0"/>
          <w:numId w:val="38"/>
        </w:numPr>
      </w:pPr>
      <w:r w:rsidRPr="007D6ABE">
        <w:t xml:space="preserve">Coordinate the exact size, location and sequencing of panels including penetrations </w:t>
      </w:r>
      <w:r w:rsidR="001E68D5">
        <w:t xml:space="preserve">of ceiling panels </w:t>
      </w:r>
      <w:r w:rsidRPr="007D6ABE">
        <w:t>by all building components.</w:t>
      </w:r>
    </w:p>
    <w:p w14:paraId="76EA8315" w14:textId="77777777" w:rsidR="001E68D5" w:rsidRPr="001E68D5" w:rsidRDefault="001E68D5" w:rsidP="001E68D5">
      <w:pPr>
        <w:rPr>
          <w:sz w:val="22"/>
          <w:szCs w:val="22"/>
        </w:rPr>
      </w:pPr>
    </w:p>
    <w:p w14:paraId="49665C2A" w14:textId="141D2543" w:rsidR="001E68D5" w:rsidRDefault="001E68D5" w:rsidP="005744FC">
      <w:pPr>
        <w:pStyle w:val="ListParagraph"/>
        <w:numPr>
          <w:ilvl w:val="0"/>
          <w:numId w:val="38"/>
        </w:numPr>
        <w:spacing w:after="0"/>
        <w:outlineLvl w:val="9"/>
        <w:rPr>
          <w:rFonts w:asciiTheme="minorHAnsi" w:hAnsiTheme="minorHAnsi"/>
        </w:rPr>
      </w:pPr>
      <w:r w:rsidRPr="001E68D5">
        <w:rPr>
          <w:rFonts w:asciiTheme="minorHAnsi" w:hAnsiTheme="minorHAnsi"/>
        </w:rPr>
        <w:t>Lay out ceiling pattern per approved shop drawings. Where not otherwise indicated, lay out</w:t>
      </w:r>
      <w:r w:rsidR="005744FC">
        <w:rPr>
          <w:rFonts w:asciiTheme="minorHAnsi" w:hAnsiTheme="minorHAnsi"/>
        </w:rPr>
        <w:t xml:space="preserve"> the </w:t>
      </w:r>
      <w:r w:rsidRPr="005744FC">
        <w:rPr>
          <w:rFonts w:asciiTheme="minorHAnsi" w:hAnsiTheme="minorHAnsi"/>
        </w:rPr>
        <w:t>panels so margins on opposite sides of rooms are equal or greater than 1/2 panel width.</w:t>
      </w:r>
    </w:p>
    <w:p w14:paraId="3DD7EC47" w14:textId="77777777" w:rsidR="005744FC" w:rsidRPr="005744FC" w:rsidRDefault="005744FC" w:rsidP="005744FC"/>
    <w:p w14:paraId="2D9C0D57" w14:textId="77777777" w:rsid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Where ceilings of different heights abut, install per approved Shop drawings.</w:t>
      </w:r>
    </w:p>
    <w:p w14:paraId="34AC6E60" w14:textId="77777777" w:rsidR="005744FC" w:rsidRPr="005744FC" w:rsidRDefault="005744FC" w:rsidP="005744FC"/>
    <w:p w14:paraId="3D2B3689" w14:textId="16A32F2E" w:rsidR="005744FC" w:rsidRP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Suspension System: (Section 095300 – Acoustical Ceiling Suspension Assemblies) or (insert acoustical tile ceiling tile suspension system specification)</w:t>
      </w:r>
    </w:p>
    <w:p w14:paraId="148F3F81" w14:textId="77777777" w:rsidR="00FA065D" w:rsidRPr="007D6ABE" w:rsidRDefault="00FA065D" w:rsidP="00FA065D">
      <w:pPr>
        <w:pStyle w:val="Heading1"/>
        <w:numPr>
          <w:ilvl w:val="1"/>
          <w:numId w:val="36"/>
        </w:numPr>
        <w:rPr>
          <w:szCs w:val="22"/>
        </w:rPr>
      </w:pPr>
      <w:r w:rsidRPr="007D6ABE">
        <w:rPr>
          <w:szCs w:val="22"/>
        </w:rPr>
        <w:t>ADJUSTING AND CLEANING</w:t>
      </w:r>
    </w:p>
    <w:p w14:paraId="5683E51E" w14:textId="50B562E9" w:rsidR="00FA065D" w:rsidRPr="007D6ABE" w:rsidRDefault="005529A9" w:rsidP="00FA065D">
      <w:pPr>
        <w:pStyle w:val="Heading2"/>
        <w:numPr>
          <w:ilvl w:val="0"/>
          <w:numId w:val="39"/>
        </w:numPr>
      </w:pPr>
      <w:r>
        <w:t>Clean soiled surfaces of ceiling</w:t>
      </w:r>
      <w:r w:rsidR="00FA065D" w:rsidRPr="007D6ABE">
        <w:t xml:space="preserve"> panels per manufacturer’s instructions.</w:t>
      </w:r>
    </w:p>
    <w:p w14:paraId="1CF9A504" w14:textId="66DE0CC0" w:rsidR="00FA065D" w:rsidRPr="007D6ABE" w:rsidRDefault="00FA065D" w:rsidP="00FA065D">
      <w:pPr>
        <w:pStyle w:val="Heading2"/>
        <w:numPr>
          <w:ilvl w:val="0"/>
          <w:numId w:val="39"/>
        </w:numPr>
      </w:pPr>
      <w:r w:rsidRPr="007D6ABE">
        <w:t>Remove an</w:t>
      </w:r>
      <w:r w:rsidR="00DB38A5">
        <w:t>d replace damaged or discolored</w:t>
      </w:r>
      <w:r w:rsidRPr="007D6ABE">
        <w:t xml:space="preserve"> materials not in compliance with manufacture</w:t>
      </w:r>
      <w:r w:rsidR="005529A9">
        <w:t>r</w:t>
      </w:r>
      <w:r w:rsidRPr="007D6ABE">
        <w:t>’s tolerances.</w:t>
      </w:r>
    </w:p>
    <w:p w14:paraId="303C3A42" w14:textId="77777777" w:rsidR="00FA065D" w:rsidRPr="002D0ED5" w:rsidRDefault="00FA065D" w:rsidP="00FA065D">
      <w:pPr>
        <w:pStyle w:val="Heading2"/>
        <w:numPr>
          <w:ilvl w:val="0"/>
          <w:numId w:val="39"/>
        </w:numPr>
      </w:pPr>
      <w:r w:rsidRPr="007D6ABE">
        <w:t>Adjust tiles after installation so that surfaces are aligned with gaps or reveals between units straight and consistent in width.</w:t>
      </w:r>
    </w:p>
    <w:p w14:paraId="1193CB79" w14:textId="77777777" w:rsidR="00FA065D" w:rsidRPr="007D6ABE" w:rsidRDefault="00FA065D" w:rsidP="00FA065D">
      <w:pPr>
        <w:pStyle w:val="Heading1"/>
        <w:rPr>
          <w:szCs w:val="22"/>
        </w:rPr>
      </w:pPr>
      <w:r w:rsidRPr="007D6ABE">
        <w:rPr>
          <w:szCs w:val="22"/>
        </w:rPr>
        <w:t>END OF SECTION</w:t>
      </w:r>
    </w:p>
    <w:p w14:paraId="6DF19E19" w14:textId="77777777" w:rsidR="00FA065D" w:rsidRPr="00ED225B" w:rsidRDefault="00FA065D" w:rsidP="00FA065D">
      <w:pPr>
        <w:rPr>
          <w:rFonts w:ascii="Calibri" w:hAnsi="Calibri"/>
          <w:sz w:val="22"/>
          <w:szCs w:val="22"/>
        </w:rPr>
      </w:pPr>
    </w:p>
    <w:p w14:paraId="3DADB938" w14:textId="77777777" w:rsidR="00FA065D" w:rsidRPr="00ED225B" w:rsidRDefault="00FA065D" w:rsidP="00FA065D"/>
    <w:sectPr w:rsidR="00FA065D" w:rsidRPr="00ED225B" w:rsidSect="006643D8">
      <w:headerReference w:type="default" r:id="rId9"/>
      <w:footerReference w:type="default" r:id="rId10"/>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A7B83" w14:textId="77777777" w:rsidR="00555EFB" w:rsidRDefault="00555EFB" w:rsidP="00773AE4">
      <w:r>
        <w:separator/>
      </w:r>
    </w:p>
    <w:p w14:paraId="39F14182" w14:textId="77777777" w:rsidR="00555EFB" w:rsidRDefault="00555EFB"/>
    <w:p w14:paraId="776AE7DF" w14:textId="77777777" w:rsidR="00555EFB" w:rsidRDefault="00555EFB" w:rsidP="006F112A"/>
  </w:endnote>
  <w:endnote w:type="continuationSeparator" w:id="0">
    <w:p w14:paraId="67C9E83D" w14:textId="77777777" w:rsidR="00555EFB" w:rsidRDefault="00555EFB" w:rsidP="00773AE4">
      <w:r>
        <w:continuationSeparator/>
      </w:r>
    </w:p>
    <w:p w14:paraId="47DF6219" w14:textId="77777777" w:rsidR="00555EFB" w:rsidRDefault="00555EFB"/>
    <w:p w14:paraId="5FC32F2C" w14:textId="77777777" w:rsidR="00555EFB" w:rsidRDefault="00555EFB"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Eurostile-ExtendedTwo">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CA24" w14:textId="77777777" w:rsidR="00563417" w:rsidRPr="00DD2AB5" w:rsidRDefault="00563417"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3F9C16E6" w:rsidR="00563417" w:rsidRPr="00ED6FF9" w:rsidRDefault="00563417"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SoundPly</w:t>
    </w:r>
    <w:r w:rsidR="00AD09B4">
      <w:rPr>
        <w:rFonts w:ascii="Calibri" w:hAnsi="Calibri" w:cs="Eurostile-ExtendedTwo"/>
        <w:bCs/>
        <w:color w:val="4D7084"/>
        <w:spacing w:val="-4"/>
        <w:kern w:val="20"/>
        <w:sz w:val="22"/>
        <w:szCs w:val="22"/>
        <w:vertAlign w:val="superscript"/>
        <w:lang w:eastAsia="ja-JP"/>
      </w:rPr>
      <w:t>®</w:t>
    </w:r>
    <w:r>
      <w:rPr>
        <w:rFonts w:ascii="Calibri" w:hAnsi="Calibri" w:cs="Eurostile-ExtendedTwo"/>
        <w:bCs/>
        <w:color w:val="4D7084"/>
        <w:spacing w:val="-4"/>
        <w:kern w:val="20"/>
        <w:sz w:val="22"/>
        <w:szCs w:val="22"/>
        <w:lang w:eastAsia="ja-JP"/>
      </w:rPr>
      <w:t xml:space="preserve"> RF M19</w:t>
    </w:r>
  </w:p>
  <w:p w14:paraId="3B4F61CF" w14:textId="19C05E82" w:rsidR="00563417" w:rsidRPr="00ED6FF9" w:rsidRDefault="00563417" w:rsidP="003C1A06">
    <w:pPr>
      <w:pStyle w:val="Footer"/>
      <w:jc w:val="right"/>
      <w:rPr>
        <w:rFonts w:ascii="Calibri" w:hAnsi="Calibri" w:cs="Eurostile-ExtendedTwo"/>
        <w:bCs/>
        <w:color w:val="4D7084"/>
        <w:spacing w:val="-4"/>
        <w:kern w:val="20"/>
        <w:sz w:val="22"/>
        <w:szCs w:val="22"/>
        <w:lang w:eastAsia="ja-JP"/>
      </w:rPr>
    </w:pPr>
    <w:r>
      <w:rPr>
        <w:rFonts w:ascii="Calibri" w:hAnsi="Calibri" w:cs="Eurostile-ExtendedTwo"/>
        <w:bCs/>
        <w:color w:val="4D7084"/>
        <w:spacing w:val="-4"/>
        <w:kern w:val="20"/>
        <w:sz w:val="22"/>
        <w:szCs w:val="22"/>
        <w:lang w:eastAsia="ja-JP"/>
      </w:rPr>
      <w:t>Acoustical Ceiling</w:t>
    </w:r>
    <w:r w:rsidRPr="00ED6FF9">
      <w:rPr>
        <w:rFonts w:ascii="Calibri" w:hAnsi="Calibri" w:cs="Eurostile-ExtendedTwo"/>
        <w:bCs/>
        <w:color w:val="4D7084"/>
        <w:spacing w:val="-4"/>
        <w:kern w:val="20"/>
        <w:sz w:val="22"/>
        <w:szCs w:val="22"/>
        <w:lang w:eastAsia="ja-JP"/>
      </w:rPr>
      <w:t xml:space="preserve"> Panels</w:t>
    </w:r>
  </w:p>
  <w:p w14:paraId="15088F26" w14:textId="706D46ED" w:rsidR="00563417" w:rsidRPr="00ED6FF9" w:rsidRDefault="00563417" w:rsidP="006643D8">
    <w:pPr>
      <w:pStyle w:val="Footer"/>
      <w:jc w:val="right"/>
      <w:rPr>
        <w:rFonts w:ascii="Calibri" w:hAnsi="Calibri"/>
        <w:color w:val="4D7084"/>
        <w:spacing w:val="-4"/>
        <w:kern w:val="20"/>
        <w:sz w:val="22"/>
        <w:szCs w:val="22"/>
      </w:rPr>
    </w:pPr>
    <w:r w:rsidRPr="00ED6FF9">
      <w:rPr>
        <w:rFonts w:ascii="Calibri" w:hAnsi="Calibri" w:cs="Eurostile-ExtendedTwo"/>
        <w:bCs/>
        <w:color w:val="4D7084"/>
        <w:spacing w:val="-4"/>
        <w:kern w:val="20"/>
        <w:sz w:val="22"/>
        <w:szCs w:val="22"/>
        <w:lang w:eastAsia="ja-JP"/>
      </w:rPr>
      <w:t xml:space="preserve">Page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PAGE </w:instrText>
    </w:r>
    <w:r w:rsidRPr="00ED6FF9">
      <w:rPr>
        <w:rFonts w:ascii="Calibri" w:hAnsi="Calibri" w:cs="Eurostile-ExtendedTwo"/>
        <w:b/>
        <w:bCs/>
        <w:color w:val="4D7084"/>
        <w:spacing w:val="-4"/>
        <w:kern w:val="20"/>
        <w:sz w:val="22"/>
        <w:szCs w:val="22"/>
        <w:lang w:eastAsia="ja-JP"/>
      </w:rPr>
      <w:fldChar w:fldCharType="separate"/>
    </w:r>
    <w:r w:rsidR="00555EFB">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r w:rsidRPr="00ED6FF9">
      <w:rPr>
        <w:rFonts w:ascii="Calibri" w:hAnsi="Calibri" w:cs="Eurostile-ExtendedTwo"/>
        <w:bCs/>
        <w:color w:val="4D7084"/>
        <w:spacing w:val="-4"/>
        <w:kern w:val="20"/>
        <w:sz w:val="22"/>
        <w:szCs w:val="22"/>
        <w:lang w:eastAsia="ja-JP"/>
      </w:rPr>
      <w:t xml:space="preserve"> of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NUMPAGES </w:instrText>
    </w:r>
    <w:r w:rsidRPr="00ED6FF9">
      <w:rPr>
        <w:rFonts w:ascii="Calibri" w:hAnsi="Calibri" w:cs="Eurostile-ExtendedTwo"/>
        <w:b/>
        <w:bCs/>
        <w:color w:val="4D7084"/>
        <w:spacing w:val="-4"/>
        <w:kern w:val="20"/>
        <w:sz w:val="22"/>
        <w:szCs w:val="22"/>
        <w:lang w:eastAsia="ja-JP"/>
      </w:rPr>
      <w:fldChar w:fldCharType="separate"/>
    </w:r>
    <w:r w:rsidR="00555EFB">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D295B" w14:textId="77777777" w:rsidR="00555EFB" w:rsidRDefault="00555EFB" w:rsidP="00773AE4">
      <w:r>
        <w:separator/>
      </w:r>
    </w:p>
    <w:p w14:paraId="4328437A" w14:textId="77777777" w:rsidR="00555EFB" w:rsidRDefault="00555EFB"/>
    <w:p w14:paraId="7AB17ABB" w14:textId="77777777" w:rsidR="00555EFB" w:rsidRDefault="00555EFB" w:rsidP="006F112A"/>
  </w:footnote>
  <w:footnote w:type="continuationSeparator" w:id="0">
    <w:p w14:paraId="6FFDA2D7" w14:textId="77777777" w:rsidR="00555EFB" w:rsidRDefault="00555EFB" w:rsidP="00773AE4">
      <w:r>
        <w:continuationSeparator/>
      </w:r>
    </w:p>
    <w:p w14:paraId="705D1587" w14:textId="77777777" w:rsidR="00555EFB" w:rsidRDefault="00555EFB"/>
    <w:p w14:paraId="3E0FCCF6" w14:textId="77777777" w:rsidR="00555EFB" w:rsidRDefault="00555EFB" w:rsidP="006F11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8C4C" w14:textId="3553BB4C" w:rsidR="00563417" w:rsidRPr="00ED6FF9" w:rsidRDefault="00563417" w:rsidP="00773AE4">
    <w:pPr>
      <w:widowControl w:val="0"/>
      <w:autoSpaceDE w:val="0"/>
      <w:autoSpaceDN w:val="0"/>
      <w:adjustRightInd w:val="0"/>
      <w:jc w:val="center"/>
      <w:rPr>
        <w:rFonts w:ascii="Calibri" w:hAnsi="Calibri" w:cs="Eurostile-ExtendedTwo"/>
        <w:b/>
        <w:bCs/>
        <w:color w:val="4D7084"/>
        <w:spacing w:val="-4"/>
        <w:sz w:val="28"/>
        <w:szCs w:val="28"/>
        <w:lang w:eastAsia="ja-JP"/>
      </w:rPr>
    </w:pPr>
    <w:r w:rsidRPr="00ED6FF9">
      <w:rPr>
        <w:rFonts w:ascii="Calibri" w:hAnsi="Calibri" w:cs="Eurostile-ExtendedTwo"/>
        <w:b/>
        <w:bCs/>
        <w:color w:val="4D7084"/>
        <w:spacing w:val="-4"/>
        <w:sz w:val="28"/>
        <w:szCs w:val="28"/>
        <w:lang w:eastAsia="ja-JP"/>
      </w:rPr>
      <w:t>S</w:t>
    </w:r>
    <w:r w:rsidR="00961769">
      <w:rPr>
        <w:rFonts w:ascii="Calibri" w:hAnsi="Calibri" w:cs="Eurostile-ExtendedTwo"/>
        <w:b/>
        <w:bCs/>
        <w:color w:val="4D7084"/>
        <w:spacing w:val="-4"/>
        <w:sz w:val="28"/>
        <w:szCs w:val="28"/>
        <w:lang w:eastAsia="ja-JP"/>
      </w:rPr>
      <w:t>ection 0951</w:t>
    </w:r>
    <w:r>
      <w:rPr>
        <w:rFonts w:ascii="Calibri" w:hAnsi="Calibri" w:cs="Eurostile-ExtendedTwo"/>
        <w:b/>
        <w:bCs/>
        <w:color w:val="4D7084"/>
        <w:spacing w:val="-4"/>
        <w:sz w:val="28"/>
        <w:szCs w:val="28"/>
        <w:lang w:eastAsia="ja-JP"/>
      </w:rPr>
      <w:t>26</w:t>
    </w:r>
    <w:r w:rsidRPr="00ED6FF9">
      <w:rPr>
        <w:rFonts w:ascii="Calibri" w:hAnsi="Calibri" w:cs="Eurostile-ExtendedTwo"/>
        <w:b/>
        <w:bCs/>
        <w:color w:val="4D7084"/>
        <w:spacing w:val="-4"/>
        <w:sz w:val="28"/>
        <w:szCs w:val="28"/>
        <w:lang w:eastAsia="ja-JP"/>
      </w:rPr>
      <w:t xml:space="preserve"> – SoundPly</w:t>
    </w:r>
    <w:r w:rsidR="00AD09B4">
      <w:rPr>
        <w:rFonts w:ascii="Calibri" w:hAnsi="Calibri" w:cs="Eurostile-ExtendedTwo"/>
        <w:b/>
        <w:bCs/>
        <w:color w:val="4D7084"/>
        <w:spacing w:val="-4"/>
        <w:sz w:val="28"/>
        <w:szCs w:val="28"/>
        <w:vertAlign w:val="superscript"/>
        <w:lang w:eastAsia="ja-JP"/>
      </w:rPr>
      <w:t>®</w:t>
    </w:r>
    <w:r>
      <w:rPr>
        <w:rFonts w:ascii="Calibri" w:hAnsi="Calibri" w:cs="Eurostile-ExtendedTwo"/>
        <w:b/>
        <w:bCs/>
        <w:color w:val="4D7084"/>
        <w:spacing w:val="-4"/>
        <w:sz w:val="28"/>
        <w:szCs w:val="28"/>
        <w:lang w:eastAsia="ja-JP"/>
      </w:rPr>
      <w:t xml:space="preserve"> RF M19 Acoustic Ceiling</w:t>
    </w:r>
    <w:r w:rsidRPr="00ED6FF9">
      <w:rPr>
        <w:rFonts w:ascii="Calibri" w:hAnsi="Calibri" w:cs="Eurostile-ExtendedTwo"/>
        <w:b/>
        <w:bCs/>
        <w:color w:val="4D7084"/>
        <w:spacing w:val="-4"/>
        <w:sz w:val="28"/>
        <w:szCs w:val="28"/>
        <w:lang w:eastAsia="ja-JP"/>
      </w:rPr>
      <w:t xml:space="preserve"> Panels</w:t>
    </w:r>
  </w:p>
  <w:p w14:paraId="7DAD9628" w14:textId="77777777" w:rsidR="00563417" w:rsidRDefault="00563417" w:rsidP="002D0ED5">
    <w:pPr>
      <w:pBdr>
        <w:bottom w:val="single" w:sz="4" w:space="1" w:color="BFBFBF" w:themeColor="background1" w:themeShade="BF"/>
      </w:pBdr>
    </w:pPr>
  </w:p>
  <w:p w14:paraId="4B2C33DB" w14:textId="77777777" w:rsidR="00563417" w:rsidRDefault="00563417" w:rsidP="006F11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766AA"/>
    <w:multiLevelType w:val="hybridMultilevel"/>
    <w:tmpl w:val="912E2278"/>
    <w:lvl w:ilvl="0" w:tplc="299E185A">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F32F3"/>
    <w:multiLevelType w:val="hybridMultilevel"/>
    <w:tmpl w:val="0D1C2C04"/>
    <w:lvl w:ilvl="0" w:tplc="9B1AD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604B2"/>
    <w:multiLevelType w:val="hybridMultilevel"/>
    <w:tmpl w:val="FB9AC6E4"/>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25C5E"/>
    <w:multiLevelType w:val="multilevel"/>
    <w:tmpl w:val="3B58157C"/>
    <w:lvl w:ilvl="0">
      <w:start w:val="1"/>
      <w:numFmt w:val="none"/>
      <w:lvlText w:val=""/>
      <w:lvlJc w:val="left"/>
      <w:pPr>
        <w:tabs>
          <w:tab w:val="num" w:pos="360"/>
        </w:tabs>
        <w:ind w:left="360" w:hanging="36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9372A1D"/>
    <w:multiLevelType w:val="multilevel"/>
    <w:tmpl w:val="A1B05E36"/>
    <w:lvl w:ilvl="0">
      <w:start w:val="1"/>
      <w:numFmt w:val="none"/>
      <w:lvlText w:val="%11.1"/>
      <w:lvlJc w:val="left"/>
      <w:pPr>
        <w:ind w:left="36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0A5E6479"/>
    <w:multiLevelType w:val="hybridMultilevel"/>
    <w:tmpl w:val="EA8EF3B8"/>
    <w:lvl w:ilvl="0" w:tplc="E904D5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A3318"/>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4F28F1"/>
    <w:multiLevelType w:val="multilevel"/>
    <w:tmpl w:val="ADA8B1E0"/>
    <w:lvl w:ilvl="0">
      <w:start w:val="1"/>
      <w:numFmt w:val="upperLetter"/>
      <w:lvlText w:val="%1."/>
      <w:lvlJc w:val="left"/>
      <w:pPr>
        <w:tabs>
          <w:tab w:val="num" w:pos="360"/>
        </w:tabs>
        <w:ind w:left="360" w:hanging="360"/>
      </w:pPr>
      <w:rPr>
        <w:rFonts w:asciiTheme="minorHAnsi" w:eastAsiaTheme="majorEastAsia" w:hAnsiTheme="minorHAnsi" w:cstheme="majorBidi" w:hint="default"/>
      </w:rPr>
    </w:lvl>
    <w:lvl w:ilvl="1">
      <w:start w:val="1"/>
      <w:numFmt w:val="upperLetter"/>
      <w:lvlRestart w:val="0"/>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1AC389F"/>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12BE4204"/>
    <w:multiLevelType w:val="hybridMultilevel"/>
    <w:tmpl w:val="A7FCF98A"/>
    <w:lvl w:ilvl="0" w:tplc="D99CAF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1734D0"/>
    <w:multiLevelType w:val="hybridMultilevel"/>
    <w:tmpl w:val="888028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582229"/>
    <w:multiLevelType w:val="multilevel"/>
    <w:tmpl w:val="7AF0BB22"/>
    <w:lvl w:ilvl="0">
      <w:start w:val="1"/>
      <w:numFmt w:val="upperLetter"/>
      <w:lvlText w:val="%1."/>
      <w:lvlJc w:val="left"/>
      <w:pPr>
        <w:tabs>
          <w:tab w:val="num" w:pos="360"/>
        </w:tabs>
        <w:ind w:left="36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2347E"/>
    <w:multiLevelType w:val="multilevel"/>
    <w:tmpl w:val="2DA6C09A"/>
    <w:lvl w:ilvl="0">
      <w:start w:val="1"/>
      <w:numFmt w:val="none"/>
      <w:lvlText w:val=""/>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3FDE6F4D"/>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22349C"/>
    <w:multiLevelType w:val="multilevel"/>
    <w:tmpl w:val="E62CA8D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24">
    <w:nsid w:val="502854B9"/>
    <w:multiLevelType w:val="multilevel"/>
    <w:tmpl w:val="835CDB66"/>
    <w:lvl w:ilvl="0">
      <w:start w:val="1"/>
      <w:numFmt w:val="none"/>
      <w:lvlText w:val="%1."/>
      <w:lvlJc w:val="left"/>
      <w:pPr>
        <w:ind w:left="1440" w:hanging="360"/>
      </w:pPr>
      <w:rPr>
        <w:rFonts w:hint="default"/>
      </w:rPr>
    </w:lvl>
    <w:lvl w:ilvl="1">
      <w:start w:val="1"/>
      <w:numFmt w:val="upperLetter"/>
      <w:lvlText w:val="%2."/>
      <w:lvlJc w:val="left"/>
      <w:pPr>
        <w:tabs>
          <w:tab w:val="num" w:pos="1080"/>
        </w:tabs>
        <w:ind w:left="1440" w:hanging="720"/>
      </w:pPr>
      <w:rPr>
        <w:rFonts w:hint="default"/>
        <w:b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54F875B4"/>
    <w:multiLevelType w:val="hybridMultilevel"/>
    <w:tmpl w:val="F2BCB29C"/>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0D6BE4"/>
    <w:multiLevelType w:val="multilevel"/>
    <w:tmpl w:val="B0203EA6"/>
    <w:name w:val="Ben's"/>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63B327A8"/>
    <w:multiLevelType w:val="multilevel"/>
    <w:tmpl w:val="36B63F3C"/>
    <w:lvl w:ilvl="0">
      <w:start w:val="1"/>
      <w:numFmt w:val="upperLetter"/>
      <w:lvlText w:val="%1."/>
      <w:lvlJc w:val="left"/>
      <w:pPr>
        <w:ind w:left="108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nsid w:val="63EB02D7"/>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A27A43"/>
    <w:multiLevelType w:val="hybridMultilevel"/>
    <w:tmpl w:val="B9DA7DD8"/>
    <w:lvl w:ilvl="0" w:tplc="D982E522">
      <w:start w:val="1"/>
      <w:numFmt w:val="upperLetter"/>
      <w:lvlText w:val="%1."/>
      <w:lvlJc w:val="left"/>
      <w:pPr>
        <w:ind w:left="1080" w:hanging="360"/>
      </w:pPr>
      <w:rPr>
        <w:rFonts w:hint="default"/>
      </w:rPr>
    </w:lvl>
    <w:lvl w:ilvl="1" w:tplc="1EA4C9E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531338"/>
    <w:multiLevelType w:val="hybridMultilevel"/>
    <w:tmpl w:val="19063C9E"/>
    <w:lvl w:ilvl="0" w:tplc="2250B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51BBF"/>
    <w:multiLevelType w:val="multilevel"/>
    <w:tmpl w:val="E25468EE"/>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52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F30154"/>
    <w:multiLevelType w:val="multilevel"/>
    <w:tmpl w:val="67FE1C6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637E62"/>
    <w:multiLevelType w:val="hybridMultilevel"/>
    <w:tmpl w:val="B71AE9C2"/>
    <w:lvl w:ilvl="0" w:tplc="EA7C4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6AE3C94"/>
    <w:multiLevelType w:val="hybridMultilevel"/>
    <w:tmpl w:val="CE7AD1A2"/>
    <w:lvl w:ilvl="0" w:tplc="D982E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9B2020"/>
    <w:multiLevelType w:val="hybridMultilevel"/>
    <w:tmpl w:val="54221A2C"/>
    <w:lvl w:ilvl="0" w:tplc="B6B27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8"/>
  </w:num>
  <w:num w:numId="3">
    <w:abstractNumId w:val="20"/>
  </w:num>
  <w:num w:numId="4">
    <w:abstractNumId w:val="19"/>
  </w:num>
  <w:num w:numId="5">
    <w:abstractNumId w:val="22"/>
  </w:num>
  <w:num w:numId="6">
    <w:abstractNumId w:val="32"/>
  </w:num>
  <w:num w:numId="7">
    <w:abstractNumId w:val="34"/>
  </w:num>
  <w:num w:numId="8">
    <w:abstractNumId w:val="28"/>
  </w:num>
  <w:num w:numId="9">
    <w:abstractNumId w:val="33"/>
  </w:num>
  <w:num w:numId="10">
    <w:abstractNumId w:val="4"/>
  </w:num>
  <w:num w:numId="11">
    <w:abstractNumId w:val="10"/>
  </w:num>
  <w:num w:numId="12">
    <w:abstractNumId w:val="17"/>
  </w:num>
  <w:num w:numId="13">
    <w:abstractNumId w:val="5"/>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2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num>
  <w:num w:numId="21">
    <w:abstractNumId w:val="36"/>
  </w:num>
  <w:num w:numId="22">
    <w:abstractNumId w:val="26"/>
    <w:lvlOverride w:ilvl="0">
      <w:startOverride w:val="1"/>
    </w:lvlOverride>
    <w:lvlOverride w:ilvl="1">
      <w:startOverride w:val="2"/>
    </w:lvlOverride>
  </w:num>
  <w:num w:numId="23">
    <w:abstractNumId w:val="24"/>
  </w:num>
  <w:num w:numId="24">
    <w:abstractNumId w:val="26"/>
    <w:lvlOverride w:ilvl="0">
      <w:startOverride w:val="1"/>
    </w:lvlOverride>
    <w:lvlOverride w:ilvl="1">
      <w:startOverride w:val="2"/>
    </w:lvlOverride>
  </w:num>
  <w:num w:numId="25">
    <w:abstractNumId w:val="26"/>
    <w:lvlOverride w:ilvl="0">
      <w:startOverride w:val="1"/>
    </w:lvlOverride>
    <w:lvlOverride w:ilvl="1">
      <w:startOverride w:val="2"/>
    </w:lvlOverride>
  </w:num>
  <w:num w:numId="26">
    <w:abstractNumId w:val="0"/>
  </w:num>
  <w:num w:numId="27">
    <w:abstractNumId w:val="11"/>
  </w:num>
  <w:num w:numId="28">
    <w:abstractNumId w:val="2"/>
  </w:num>
  <w:num w:numId="29">
    <w:abstractNumId w:val="26"/>
    <w:lvlOverride w:ilvl="0">
      <w:startOverride w:val="1"/>
    </w:lvlOverride>
    <w:lvlOverride w:ilvl="1">
      <w:startOverride w:val="1"/>
    </w:lvlOverride>
  </w:num>
  <w:num w:numId="30">
    <w:abstractNumId w:val="21"/>
  </w:num>
  <w:num w:numId="31">
    <w:abstractNumId w:val="35"/>
  </w:num>
  <w:num w:numId="32">
    <w:abstractNumId w:val="14"/>
  </w:num>
  <w:num w:numId="33">
    <w:abstractNumId w:val="38"/>
  </w:num>
  <w:num w:numId="34">
    <w:abstractNumId w:val="26"/>
    <w:lvlOverride w:ilvl="0">
      <w:startOverride w:val="1"/>
    </w:lvlOverride>
    <w:lvlOverride w:ilvl="1">
      <w:startOverride w:val="1"/>
    </w:lvlOverride>
  </w:num>
  <w:num w:numId="35">
    <w:abstractNumId w:val="13"/>
  </w:num>
  <w:num w:numId="36">
    <w:abstractNumId w:val="15"/>
  </w:num>
  <w:num w:numId="37">
    <w:abstractNumId w:val="30"/>
  </w:num>
  <w:num w:numId="38">
    <w:abstractNumId w:val="31"/>
  </w:num>
  <w:num w:numId="39">
    <w:abstractNumId w:val="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5"/>
  </w:num>
  <w:num w:numId="43">
    <w:abstractNumId w:val="16"/>
  </w:num>
  <w:num w:numId="44">
    <w:abstractNumId w:val="37"/>
  </w:num>
  <w:num w:numId="45">
    <w:abstractNumId w:val="29"/>
  </w:num>
  <w:num w:numId="46">
    <w:abstractNumId w:val="1"/>
  </w:num>
  <w:num w:numId="47">
    <w:abstractNumId w:val="3"/>
  </w:num>
  <w:num w:numId="4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4"/>
    <w:rsid w:val="00003760"/>
    <w:rsid w:val="00017916"/>
    <w:rsid w:val="00022542"/>
    <w:rsid w:val="00040550"/>
    <w:rsid w:val="00041938"/>
    <w:rsid w:val="00041959"/>
    <w:rsid w:val="00042614"/>
    <w:rsid w:val="00073DE7"/>
    <w:rsid w:val="000930B7"/>
    <w:rsid w:val="00096B49"/>
    <w:rsid w:val="000C52B6"/>
    <w:rsid w:val="000D71A5"/>
    <w:rsid w:val="000E263D"/>
    <w:rsid w:val="000E465A"/>
    <w:rsid w:val="000E4729"/>
    <w:rsid w:val="001025B1"/>
    <w:rsid w:val="0011429A"/>
    <w:rsid w:val="00114D7B"/>
    <w:rsid w:val="00136BF8"/>
    <w:rsid w:val="00146DD9"/>
    <w:rsid w:val="001627D5"/>
    <w:rsid w:val="00173453"/>
    <w:rsid w:val="001773DF"/>
    <w:rsid w:val="00183002"/>
    <w:rsid w:val="0018419F"/>
    <w:rsid w:val="001907B6"/>
    <w:rsid w:val="00194641"/>
    <w:rsid w:val="001A3F4C"/>
    <w:rsid w:val="001A7C86"/>
    <w:rsid w:val="001A7DF9"/>
    <w:rsid w:val="001C5E2C"/>
    <w:rsid w:val="001E68D5"/>
    <w:rsid w:val="00206408"/>
    <w:rsid w:val="00217138"/>
    <w:rsid w:val="0022778D"/>
    <w:rsid w:val="00241015"/>
    <w:rsid w:val="00244D55"/>
    <w:rsid w:val="00262088"/>
    <w:rsid w:val="002741F1"/>
    <w:rsid w:val="002851A4"/>
    <w:rsid w:val="002A3AF7"/>
    <w:rsid w:val="002A62AD"/>
    <w:rsid w:val="002B0C15"/>
    <w:rsid w:val="002B2EC3"/>
    <w:rsid w:val="002C5968"/>
    <w:rsid w:val="002D0ED5"/>
    <w:rsid w:val="003241DF"/>
    <w:rsid w:val="00327451"/>
    <w:rsid w:val="0034372A"/>
    <w:rsid w:val="00360BF1"/>
    <w:rsid w:val="00387CCB"/>
    <w:rsid w:val="003A1CBD"/>
    <w:rsid w:val="003C1A06"/>
    <w:rsid w:val="00412577"/>
    <w:rsid w:val="004318BD"/>
    <w:rsid w:val="00433263"/>
    <w:rsid w:val="00472A19"/>
    <w:rsid w:val="00487ADA"/>
    <w:rsid w:val="004C1327"/>
    <w:rsid w:val="004C6BA5"/>
    <w:rsid w:val="004F2821"/>
    <w:rsid w:val="00514055"/>
    <w:rsid w:val="0053452F"/>
    <w:rsid w:val="00543251"/>
    <w:rsid w:val="00550666"/>
    <w:rsid w:val="005529A9"/>
    <w:rsid w:val="00555EFB"/>
    <w:rsid w:val="00563417"/>
    <w:rsid w:val="00573DE9"/>
    <w:rsid w:val="005744FC"/>
    <w:rsid w:val="0058624A"/>
    <w:rsid w:val="005A2D81"/>
    <w:rsid w:val="005F7EC2"/>
    <w:rsid w:val="00617563"/>
    <w:rsid w:val="00620B48"/>
    <w:rsid w:val="00625F20"/>
    <w:rsid w:val="00660101"/>
    <w:rsid w:val="006643D8"/>
    <w:rsid w:val="00680957"/>
    <w:rsid w:val="00690A41"/>
    <w:rsid w:val="006A3675"/>
    <w:rsid w:val="006B579C"/>
    <w:rsid w:val="006D0DBD"/>
    <w:rsid w:val="006D6BFA"/>
    <w:rsid w:val="006E073E"/>
    <w:rsid w:val="006E7ACA"/>
    <w:rsid w:val="006F112A"/>
    <w:rsid w:val="006F39BD"/>
    <w:rsid w:val="006F6DCE"/>
    <w:rsid w:val="00702365"/>
    <w:rsid w:val="007154F0"/>
    <w:rsid w:val="00736598"/>
    <w:rsid w:val="00743705"/>
    <w:rsid w:val="00756221"/>
    <w:rsid w:val="00773AE4"/>
    <w:rsid w:val="00785704"/>
    <w:rsid w:val="00785772"/>
    <w:rsid w:val="00796AEC"/>
    <w:rsid w:val="007A5049"/>
    <w:rsid w:val="007B7D5C"/>
    <w:rsid w:val="007D5E8E"/>
    <w:rsid w:val="007D6ABE"/>
    <w:rsid w:val="007E439F"/>
    <w:rsid w:val="00801420"/>
    <w:rsid w:val="008161BA"/>
    <w:rsid w:val="008528F9"/>
    <w:rsid w:val="00864E16"/>
    <w:rsid w:val="0089697C"/>
    <w:rsid w:val="008B4692"/>
    <w:rsid w:val="008B564B"/>
    <w:rsid w:val="008D3AA2"/>
    <w:rsid w:val="008E1A5F"/>
    <w:rsid w:val="008F0618"/>
    <w:rsid w:val="00901497"/>
    <w:rsid w:val="00960DCB"/>
    <w:rsid w:val="00961769"/>
    <w:rsid w:val="00965582"/>
    <w:rsid w:val="009662A3"/>
    <w:rsid w:val="00984D07"/>
    <w:rsid w:val="009C45FD"/>
    <w:rsid w:val="009D3B12"/>
    <w:rsid w:val="009E35FC"/>
    <w:rsid w:val="009E7E21"/>
    <w:rsid w:val="00A04054"/>
    <w:rsid w:val="00A05AB2"/>
    <w:rsid w:val="00A32EDF"/>
    <w:rsid w:val="00A46F60"/>
    <w:rsid w:val="00A475AC"/>
    <w:rsid w:val="00A63D33"/>
    <w:rsid w:val="00A649BF"/>
    <w:rsid w:val="00A8386D"/>
    <w:rsid w:val="00A855AA"/>
    <w:rsid w:val="00AA0E6C"/>
    <w:rsid w:val="00AA3C95"/>
    <w:rsid w:val="00AD09B4"/>
    <w:rsid w:val="00AF2D72"/>
    <w:rsid w:val="00AF678E"/>
    <w:rsid w:val="00B25B37"/>
    <w:rsid w:val="00B3355C"/>
    <w:rsid w:val="00B34D49"/>
    <w:rsid w:val="00B82A2E"/>
    <w:rsid w:val="00BE533C"/>
    <w:rsid w:val="00BE6398"/>
    <w:rsid w:val="00BF6FE1"/>
    <w:rsid w:val="00C2168D"/>
    <w:rsid w:val="00C236F8"/>
    <w:rsid w:val="00C4407D"/>
    <w:rsid w:val="00C520D0"/>
    <w:rsid w:val="00C615D5"/>
    <w:rsid w:val="00C61C22"/>
    <w:rsid w:val="00C874B4"/>
    <w:rsid w:val="00C97EFB"/>
    <w:rsid w:val="00CB1124"/>
    <w:rsid w:val="00CB5EA8"/>
    <w:rsid w:val="00CB6843"/>
    <w:rsid w:val="00CC07AD"/>
    <w:rsid w:val="00CC76C5"/>
    <w:rsid w:val="00CD5CF6"/>
    <w:rsid w:val="00CD6A61"/>
    <w:rsid w:val="00CF11F6"/>
    <w:rsid w:val="00D23DCE"/>
    <w:rsid w:val="00D30EB6"/>
    <w:rsid w:val="00D313FA"/>
    <w:rsid w:val="00D412F3"/>
    <w:rsid w:val="00D41B8F"/>
    <w:rsid w:val="00D47FD4"/>
    <w:rsid w:val="00D677E2"/>
    <w:rsid w:val="00D91B42"/>
    <w:rsid w:val="00DA1276"/>
    <w:rsid w:val="00DA4E31"/>
    <w:rsid w:val="00DB38A5"/>
    <w:rsid w:val="00DC7CF6"/>
    <w:rsid w:val="00DD2AB5"/>
    <w:rsid w:val="00DE1CC1"/>
    <w:rsid w:val="00E2433A"/>
    <w:rsid w:val="00E63D87"/>
    <w:rsid w:val="00E670CC"/>
    <w:rsid w:val="00E7163E"/>
    <w:rsid w:val="00E82638"/>
    <w:rsid w:val="00E90B96"/>
    <w:rsid w:val="00EA73C8"/>
    <w:rsid w:val="00EB407F"/>
    <w:rsid w:val="00EC7A7D"/>
    <w:rsid w:val="00ED0BE1"/>
    <w:rsid w:val="00ED225B"/>
    <w:rsid w:val="00ED6FF9"/>
    <w:rsid w:val="00EE482D"/>
    <w:rsid w:val="00EF70E9"/>
    <w:rsid w:val="00F04759"/>
    <w:rsid w:val="00F12522"/>
    <w:rsid w:val="00F274B6"/>
    <w:rsid w:val="00F41107"/>
    <w:rsid w:val="00F51312"/>
    <w:rsid w:val="00F539AD"/>
    <w:rsid w:val="00F6140D"/>
    <w:rsid w:val="00F61D30"/>
    <w:rsid w:val="00F63322"/>
    <w:rsid w:val="00F754ED"/>
    <w:rsid w:val="00FA065D"/>
    <w:rsid w:val="00FD65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ABE"/>
    <w:rPr>
      <w:rFonts w:asciiTheme="minorHAnsi" w:hAnsiTheme="minorHAnsi"/>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17"/>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17"/>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6521"/>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756221"/>
    <w:rPr>
      <w:rFonts w:ascii="Lucida Grande" w:hAnsi="Lucida Grande"/>
      <w:sz w:val="18"/>
      <w:szCs w:val="18"/>
    </w:rPr>
  </w:style>
  <w:style w:type="character" w:customStyle="1" w:styleId="BalloonTextChar">
    <w:name w:val="Balloon Text Char"/>
    <w:basedOn w:val="DefaultParagraphFont"/>
    <w:link w:val="BalloonText"/>
    <w:uiPriority w:val="99"/>
    <w:semiHidden/>
    <w:rsid w:val="0075622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navyisland.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CC43-8C56-9849-B878-5B7835CA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1692</Words>
  <Characters>9647</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RELATED DOCUMENTS</vt:lpstr>
      <vt:lpstr>    Drawings and general conditions of the Contract, including General and Supplemen</vt:lpstr>
      <vt:lpstr>SUMMARY</vt:lpstr>
      <vt:lpstr>    Section Includes:</vt:lpstr>
      <vt:lpstr>        Wood veneer wall panels</vt:lpstr>
      <vt:lpstr>    Related Sections</vt:lpstr>
      <vt:lpstr>        Section 01350 Special Environmental Requirements</vt:lpstr>
      <vt:lpstr>        Section 060100 – Lumber</vt:lpstr>
      <vt:lpstr>        Section 060200 – Finish Carpentry</vt:lpstr>
      <vt:lpstr>        Section 064000 – Architectural Woodwork</vt:lpstr>
      <vt:lpstr>        Section 092116 – Gypsum Board Assemblies</vt:lpstr>
      <vt:lpstr>        Division 23 – Mechanical Diffusers, vents and other mechanical items</vt:lpstr>
      <vt:lpstr>        Division 26 – Electrical lights and other ceiling mounted electrical items</vt:lpstr>
      <vt:lpstr>    Alternates</vt:lpstr>
      <vt:lpstr>        Prior Approval: Proposed product substitutions may be submitted to the Architect</vt:lpstr>
      <vt:lpstr>SUBMITTALS</vt:lpstr>
      <vt:lpstr>    Comply with Section 013300 – Submittal Procedures</vt:lpstr>
      <vt:lpstr>    Product Data: Manufacturer’s technical data and installation instructions for ea</vt:lpstr>
      <vt:lpstr>    Certifications: Certified test reports showing compliance with performance requi</vt:lpstr>
      <vt:lpstr>    Samples: Submit a minimum of three (3) samples of each panel type and veneer typ</vt:lpstr>
      <vt:lpstr>    Shop drawings: Submit shop drawings, including details, for all ceilings. Coordi</vt:lpstr>
      <vt:lpstr>    LEED requirements: Where specified submit required documentation indicating comp</vt:lpstr>
      <vt:lpstr>    Submit operation and maintenance data for installed products.  Include precautio</vt:lpstr>
      <vt:lpstr>QUALITY ASSURANCE</vt:lpstr>
      <vt:lpstr>    A.	Single Source Responsibility: Provide wood veneer wall panels from a single M</vt:lpstr>
      <vt:lpstr>    Installer: Installation shall be done by qualified Carpenters experienced in the</vt:lpstr>
      <vt:lpstr>    Fire Performance Characteristics: Class A as tested by an independent accredited</vt:lpstr>
      <vt:lpstr>    Applicable LEED Credits:</vt:lpstr>
      <vt:lpstr>        EA 1 Optimized Energy Performance</vt:lpstr>
      <vt:lpstr>        MR 4.1, 4.2 Recycled Content</vt:lpstr>
      <vt:lpstr>        MR 6 Rapidly Renewable Materials</vt:lpstr>
      <vt:lpstr>        EQ 4.4 Low-Emitting Materials</vt:lpstr>
      <vt:lpstr>        MR 5.1 Use of Regional Materials (dependent on project location)</vt:lpstr>
      <vt:lpstr>        MR 7 Use of FSC material</vt:lpstr>
      <vt:lpstr>        EQ 7 &amp; 7.1 Thermal Comfort</vt:lpstr>
      <vt:lpstr>        EQ 9 Enhanced acoustical performance</vt:lpstr>
      <vt:lpstr>    Coordination of Work: Installing contractor shall organize and conduct a pre-ins</vt:lpstr>
      <vt:lpstr>    Wood veneer wall panels to be manufactured from no less than 75 percent post-ind</vt:lpstr>
      <vt:lpstr>1.5	REFERENCES</vt:lpstr>
      <vt:lpstr>    A.	Test Methods:</vt:lpstr>
      <vt:lpstr>        ASTM C 423 Sound Absorption and Sound Absorption Coefficients by the Reverberati</vt:lpstr>
      <vt:lpstr>        ASTM E 84 Standard Test Method for Surface Burning Characteristics of Building M</vt:lpstr>
      <vt:lpstr>        ASTM E 90 Standard Test Method for Measurement of Airborne Sound Transmission Lo</vt:lpstr>
      <vt:lpstr>        ASTM D 1037 Linear Expansion with Change in Moisture Content</vt:lpstr>
      <vt:lpstr>1.6	DELIVERY, STORAGE AND HANDLING</vt:lpstr>
      <vt:lpstr>    A.	Deliver panels to the project in original, unopened packages. Inspect contain</vt:lpstr>
      <vt:lpstr>    Store products in a fully enclosed, clean, dry space out of direct sunlight and </vt:lpstr>
      <vt:lpstr>    Handle products carefully to avoid damaging panel surfaces or chipping edges. Re</vt:lpstr>
      <vt:lpstr>PROJECT CONDITIONS</vt:lpstr>
      <vt:lpstr>    Do not install wood veneer wall panels until space is enclosed and weather-proof</vt:lpstr>
      <vt:lpstr>    Permit panels to reach room temperature, 50 to 86 degrees F, and stabilized mois</vt:lpstr>
      <vt:lpstr>WARRANTY</vt:lpstr>
      <vt:lpstr>    Provide manufacturer’s standard one year written product warranty per Section 01</vt:lpstr>
      <vt:lpstr>MAINTENANCE</vt:lpstr>
      <vt:lpstr>    Maintenance Instructions: Provide manufacturers standard maintenance and cleanin</vt:lpstr>
      <vt:lpstr>    Extra Materials</vt:lpstr>
      <vt:lpstr>        Deliver no less than (3 percent, 5 percent, 1 carton) of each type, color and pa</vt:lpstr>
      <vt:lpstr>        Extra materials shall be from the same production run as the original materials.</vt:lpstr>
      <vt:lpstr>        Extra materials shall remain in the manufacturer’s original unopened packaging a</vt:lpstr>
      <vt:lpstr>PART 2 – PRODUCTS</vt:lpstr>
      <vt:lpstr>MANUFACTURER</vt:lpstr>
      <vt:lpstr>    Provide wall system utilizing “SoundPly” Acoustic Panels manufactured by Navy Is</vt:lpstr>
      <vt:lpstr>MATERIALS</vt:lpstr>
      <vt:lpstr>    A.	SOUNDPLY RF M25 Acoustic Wall Panels for interior installation 1” (25mm) thic</vt:lpstr>
      <vt:lpstr>    Acoustical Panels:  Panels will be furnished with a perforated face consisting o</vt:lpstr>
      <vt:lpstr>    Panels Edge Treatment:  Panels will be edge banded with the matching materials a</vt:lpstr>
      <vt:lpstr>    Panel Weight:  Panels will not exceed 1.38 lbs/ft2 (6.73 kg/m2) for 1” (25mm) th</vt:lpstr>
      <vt:lpstr>    Panel Sizes:  Panels are custom sized based on field dimensions up to a maximum </vt:lpstr>
      <vt:lpstr>    Flame Resistance:  Class 1(A) rating based on ASTM E-84 Standard Test Method for</vt:lpstr>
      <vt:lpstr>    NRC Performance:  Noise Reductions Coefficient for acoustical panels to be no le</vt:lpstr>
      <vt:lpstr>    STC Performance:  Sound Transmission Class to be no less then 5 using ASTM Test </vt:lpstr>
      <vt:lpstr>    Panel Stability: Linear contraction or expansion to not exceed .5% maximum varia</vt:lpstr>
      <vt:lpstr>    Finish for Veneer faced panels:</vt:lpstr>
      <vt:lpstr>        Species as selected by the architect.	</vt:lpstr>
      <vt:lpstr>        Cut: (plain sliced, quartered/rift, rotary)</vt:lpstr>
      <vt:lpstr>        Grade: Trugrade (70, 80, 90)</vt:lpstr>
      <vt:lpstr>        Matching veneer leaves: (book, slip, random matching)</vt:lpstr>
      <vt:lpstr>        Matching between panels: (no sequencing, natural sequencing, specified sequencin</vt:lpstr>
      <vt:lpstr>        Finishes, shall be applied in the shop: (clear, stained, painted, as selected by</vt:lpstr>
      <vt:lpstr>PART 3 – EXECUTION</vt:lpstr>
      <vt:lpstr>EXAMINATION</vt:lpstr>
      <vt:lpstr>    Inspect installation area and conditions under which work is to be performed for</vt:lpstr>
      <vt:lpstr>INSTALLATION</vt:lpstr>
      <vt:lpstr>    Installation must be done by qualified carpenters experienced in the installatio</vt:lpstr>
      <vt:lpstr>    Comply with manufacturer’s instruction and recommendations for installation of c</vt:lpstr>
      <vt:lpstr>    Confirm all field dimensions are coordinated with shop drawings.</vt:lpstr>
      <vt:lpstr>    Coordinate the exact size, location and sequencing of panels including penetrati</vt:lpstr>
      <vt:lpstr>    Lay out wall panels per approved shop drawings. Report any interferences or devi</vt:lpstr>
      <vt:lpstr>ADJUSTING AND CLEANING</vt:lpstr>
      <vt:lpstr>    Clean soiled surfaces of wall panels per manufacturer’s instructions.</vt:lpstr>
      <vt:lpstr>    Remove and replace damaged, discolored or materials not in compliance with manuf</vt:lpstr>
      <vt:lpstr>    Adjust tiles after installation so that surfaces are aligned with gaps or reveal</vt:lpstr>
      <vt:lpstr>END OF SECTION</vt:lpstr>
    </vt:vector>
  </TitlesOfParts>
  <Company>Hewlett-Packard</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x x</cp:lastModifiedBy>
  <cp:revision>3</cp:revision>
  <cp:lastPrinted>2018-01-11T23:07:00Z</cp:lastPrinted>
  <dcterms:created xsi:type="dcterms:W3CDTF">2018-01-11T23:07:00Z</dcterms:created>
  <dcterms:modified xsi:type="dcterms:W3CDTF">2018-01-11T23:08:00Z</dcterms:modified>
</cp:coreProperties>
</file>